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2D8C1" w14:textId="332F7A23" w:rsidR="00A309AB" w:rsidRPr="00B257EE" w:rsidRDefault="00283E34" w:rsidP="59A5D358">
      <w:pPr>
        <w:spacing w:before="100" w:beforeAutospacing="1" w:after="100" w:afterAutospacing="1" w:line="266" w:lineRule="atLeast"/>
        <w:outlineLvl w:val="0"/>
        <w:rPr>
          <w:rFonts w:ascii="Invesco Interstate Bold" w:hAnsi="Invesco Interstate Bold"/>
          <w:b/>
          <w:bCs/>
          <w:sz w:val="24"/>
          <w:szCs w:val="24"/>
        </w:rPr>
      </w:pPr>
      <w:r>
        <w:rPr>
          <w:rFonts w:ascii="Invesco Interstate Bold" w:hAnsi="Invesco Interstate Bold"/>
          <w:b/>
          <w:bCs/>
          <w:sz w:val="24"/>
          <w:szCs w:val="24"/>
        </w:rPr>
        <w:t xml:space="preserve">Společnost </w:t>
      </w:r>
      <w:proofErr w:type="spellStart"/>
      <w:r w:rsidR="00EB5FCF">
        <w:rPr>
          <w:rFonts w:ascii="Invesco Interstate Bold" w:hAnsi="Invesco Interstate Bold"/>
          <w:b/>
          <w:bCs/>
          <w:sz w:val="24"/>
          <w:szCs w:val="24"/>
        </w:rPr>
        <w:t>Invesco</w:t>
      </w:r>
      <w:proofErr w:type="spellEnd"/>
      <w:r>
        <w:rPr>
          <w:rFonts w:ascii="Invesco Interstate Bold" w:hAnsi="Invesco Interstate Bold"/>
          <w:b/>
          <w:bCs/>
          <w:sz w:val="24"/>
          <w:szCs w:val="24"/>
        </w:rPr>
        <w:t xml:space="preserve"> přináší </w:t>
      </w:r>
      <w:r w:rsidR="00635C87">
        <w:rPr>
          <w:rFonts w:ascii="Invesco Interstate Bold" w:hAnsi="Invesco Interstate Bold"/>
          <w:b/>
          <w:bCs/>
          <w:sz w:val="24"/>
          <w:szCs w:val="24"/>
        </w:rPr>
        <w:t>své</w:t>
      </w:r>
      <w:r>
        <w:rPr>
          <w:rFonts w:ascii="Invesco Interstate Bold" w:hAnsi="Invesco Interstate Bold"/>
          <w:b/>
          <w:bCs/>
          <w:sz w:val="24"/>
          <w:szCs w:val="24"/>
        </w:rPr>
        <w:t xml:space="preserve"> ETF i na český trh</w:t>
      </w:r>
    </w:p>
    <w:p w14:paraId="573B8ECA" w14:textId="64C3C3DE" w:rsidR="00283E34" w:rsidRDefault="00283E34" w:rsidP="00283E34">
      <w:pPr>
        <w:spacing w:line="276" w:lineRule="auto"/>
        <w:jc w:val="both"/>
        <w:rPr>
          <w:rFonts w:ascii="Invesco Interstate Light" w:hAnsi="Invesco Interstate Light"/>
          <w:b/>
          <w:bCs/>
          <w:sz w:val="22"/>
          <w:szCs w:val="22"/>
        </w:rPr>
      </w:pPr>
      <w:r>
        <w:rPr>
          <w:rFonts w:ascii="Invesco Interstate Light" w:hAnsi="Invesco Interstate Light"/>
          <w:b/>
          <w:bCs/>
          <w:sz w:val="22"/>
          <w:szCs w:val="22"/>
        </w:rPr>
        <w:t xml:space="preserve">Mezinárodní </w:t>
      </w:r>
      <w:r w:rsidRPr="00283E34">
        <w:rPr>
          <w:rFonts w:ascii="Invesco Interstate Light" w:hAnsi="Invesco Interstate Light"/>
          <w:b/>
          <w:bCs/>
          <w:sz w:val="22"/>
          <w:szCs w:val="22"/>
        </w:rPr>
        <w:t xml:space="preserve">investiční společnost </w:t>
      </w:r>
      <w:proofErr w:type="spellStart"/>
      <w:r w:rsidRPr="00283E34">
        <w:rPr>
          <w:rFonts w:ascii="Invesco Interstate Light" w:hAnsi="Invesco Interstate Light"/>
          <w:b/>
          <w:bCs/>
          <w:sz w:val="22"/>
          <w:szCs w:val="22"/>
        </w:rPr>
        <w:t>Invesco</w:t>
      </w:r>
      <w:proofErr w:type="spellEnd"/>
      <w:r w:rsidRPr="00283E34">
        <w:rPr>
          <w:rFonts w:ascii="Invesco Interstate Light" w:hAnsi="Invesco Interstate Light"/>
          <w:b/>
          <w:bCs/>
          <w:sz w:val="22"/>
          <w:szCs w:val="22"/>
        </w:rPr>
        <w:t xml:space="preserve"> v květnu registrovala v České republice nové ETF. I čeští investoři tak mají příležitost koupit si tyto ETF a investovat do několika oblastí.  Odvětví ETF v současné době rychle roste, přesto celkové objemy prostředků v ETF představují zatím jen 10 procent aktiv všech evropských fondů.</w:t>
      </w:r>
    </w:p>
    <w:p w14:paraId="453E0213" w14:textId="77777777" w:rsidR="002C051B" w:rsidRDefault="002C051B" w:rsidP="00283E34">
      <w:pPr>
        <w:spacing w:line="276" w:lineRule="auto"/>
        <w:jc w:val="both"/>
        <w:rPr>
          <w:rFonts w:ascii="Invesco Interstate Light" w:hAnsi="Invesco Interstate Light"/>
          <w:b/>
          <w:bCs/>
          <w:sz w:val="22"/>
          <w:szCs w:val="22"/>
        </w:rPr>
      </w:pPr>
    </w:p>
    <w:p w14:paraId="6BE1D01C" w14:textId="744D50B2" w:rsidR="00283E34" w:rsidRPr="00283E34" w:rsidRDefault="00283E34" w:rsidP="00283E34">
      <w:pPr>
        <w:pStyle w:val="gmail-m2150731417562814734gmail-m6704279957707695932gmail-m-3490957566834524178gmail-m-7148903268299358622msolistparagraph"/>
        <w:jc w:val="both"/>
        <w:rPr>
          <w:rFonts w:ascii="Invesco Interstate Light" w:eastAsia="Times New Roman" w:hAnsi="Invesco Interstate Light" w:cs="Times New Roman"/>
          <w:lang w:eastAsia="de-DE"/>
        </w:rPr>
      </w:pPr>
      <w:r w:rsidRPr="00283E34">
        <w:rPr>
          <w:rFonts w:ascii="Invesco Interstate Light" w:eastAsia="Times New Roman" w:hAnsi="Invesco Interstate Light" w:cs="Times New Roman"/>
          <w:i/>
          <w:iCs/>
          <w:lang w:eastAsia="de-DE"/>
        </w:rPr>
        <w:t>„Nově nyní v České republice nabízíme komoditní ETF, investování do technologií blockchainu, nebo také investice do akciových indexů S&amp;P 500</w:t>
      </w:r>
      <w:r w:rsidR="005A3739">
        <w:rPr>
          <w:rFonts w:ascii="Invesco Interstate Light" w:eastAsia="Times New Roman" w:hAnsi="Invesco Interstate Light" w:cs="Times New Roman"/>
          <w:i/>
          <w:iCs/>
          <w:lang w:eastAsia="de-DE"/>
        </w:rPr>
        <w:t xml:space="preserve"> </w:t>
      </w:r>
      <w:r w:rsidR="00625994">
        <w:rPr>
          <w:rFonts w:ascii="Invesco Interstate Light" w:eastAsia="Times New Roman" w:hAnsi="Invesco Interstate Light" w:cs="Times New Roman"/>
          <w:i/>
          <w:iCs/>
          <w:lang w:eastAsia="de-DE"/>
        </w:rPr>
        <w:t>či</w:t>
      </w:r>
      <w:r w:rsidRPr="00283E34">
        <w:rPr>
          <w:rFonts w:ascii="Invesco Interstate Light" w:eastAsia="Times New Roman" w:hAnsi="Invesco Interstate Light" w:cs="Times New Roman"/>
          <w:i/>
          <w:iCs/>
          <w:lang w:eastAsia="de-DE"/>
        </w:rPr>
        <w:t xml:space="preserve"> </w:t>
      </w:r>
      <w:proofErr w:type="spellStart"/>
      <w:r w:rsidRPr="00283E34">
        <w:rPr>
          <w:rFonts w:ascii="Invesco Interstate Light" w:eastAsia="Times New Roman" w:hAnsi="Invesco Interstate Light" w:cs="Times New Roman"/>
          <w:i/>
          <w:iCs/>
          <w:lang w:eastAsia="de-DE"/>
        </w:rPr>
        <w:t>Nasdaq</w:t>
      </w:r>
      <w:proofErr w:type="spellEnd"/>
      <w:r w:rsidRPr="00283E34">
        <w:rPr>
          <w:rFonts w:ascii="Invesco Interstate Light" w:eastAsia="Times New Roman" w:hAnsi="Invesco Interstate Light" w:cs="Times New Roman"/>
          <w:i/>
          <w:iCs/>
          <w:lang w:eastAsia="de-DE"/>
        </w:rPr>
        <w:t>. V nabídce nechybí ani zastoupení méně rozvinutých zemí a výběr z akcií společností, které dbají na ESG,”</w:t>
      </w:r>
      <w:r w:rsidRPr="00283E34">
        <w:rPr>
          <w:rFonts w:ascii="Invesco Interstate Light" w:eastAsia="Times New Roman" w:hAnsi="Invesco Interstate Light" w:cs="Times New Roman"/>
          <w:lang w:eastAsia="de-DE"/>
        </w:rPr>
        <w:t xml:space="preserve"> vyjmenovává nabídku Eva </w:t>
      </w:r>
      <w:proofErr w:type="spellStart"/>
      <w:r w:rsidRPr="00283E34">
        <w:rPr>
          <w:rFonts w:ascii="Invesco Interstate Light" w:eastAsia="Times New Roman" w:hAnsi="Invesco Interstate Light" w:cs="Times New Roman"/>
          <w:lang w:eastAsia="de-DE"/>
        </w:rPr>
        <w:t>Miklášová</w:t>
      </w:r>
      <w:proofErr w:type="spellEnd"/>
      <w:r w:rsidRPr="00283E34">
        <w:rPr>
          <w:rFonts w:ascii="Invesco Interstate Light" w:eastAsia="Times New Roman" w:hAnsi="Invesco Interstate Light" w:cs="Times New Roman"/>
          <w:lang w:eastAsia="de-DE"/>
        </w:rPr>
        <w:t xml:space="preserve">, country lead pro Českou republiku. </w:t>
      </w:r>
      <w:r w:rsidR="002C051B">
        <w:rPr>
          <w:rFonts w:ascii="Invesco Interstate Light" w:eastAsia="Times New Roman" w:hAnsi="Invesco Interstate Light" w:cs="Times New Roman"/>
          <w:lang w:eastAsia="de-DE"/>
        </w:rPr>
        <w:br/>
      </w:r>
    </w:p>
    <w:p w14:paraId="367E50CD" w14:textId="4036A5B3" w:rsidR="00283E34" w:rsidRDefault="00283E34" w:rsidP="00283E34">
      <w:pPr>
        <w:spacing w:line="276" w:lineRule="auto"/>
        <w:jc w:val="both"/>
        <w:rPr>
          <w:rFonts w:ascii="Invesco Interstate Light" w:hAnsi="Invesco Interstate Light"/>
          <w:i/>
          <w:iCs/>
          <w:sz w:val="22"/>
          <w:szCs w:val="22"/>
        </w:rPr>
      </w:pPr>
      <w:r w:rsidRPr="00283E34">
        <w:rPr>
          <w:rFonts w:ascii="Invesco Interstate Light" w:hAnsi="Invesco Interstate Light"/>
          <w:sz w:val="22"/>
          <w:szCs w:val="22"/>
        </w:rPr>
        <w:t xml:space="preserve">Letošní leden 2022 byl historicky nejsilnějším měsícem přílivu peněz do </w:t>
      </w:r>
      <w:proofErr w:type="spellStart"/>
      <w:r w:rsidRPr="00283E34">
        <w:rPr>
          <w:rFonts w:ascii="Invesco Interstate Light" w:hAnsi="Invesco Interstate Light"/>
          <w:sz w:val="22"/>
          <w:szCs w:val="22"/>
        </w:rPr>
        <w:t>ETFek</w:t>
      </w:r>
      <w:proofErr w:type="spellEnd"/>
      <w:r w:rsidRPr="00283E34">
        <w:rPr>
          <w:rFonts w:ascii="Invesco Interstate Light" w:hAnsi="Invesco Interstate Light"/>
          <w:sz w:val="22"/>
          <w:szCs w:val="22"/>
        </w:rPr>
        <w:t xml:space="preserve"> v regionu Evropy, Blízkého východu a Afriky</w:t>
      </w:r>
      <w:r w:rsidRPr="00283E34">
        <w:rPr>
          <w:rFonts w:ascii="Invesco Interstate Light" w:hAnsi="Invesco Interstate Light"/>
          <w:i/>
          <w:iCs/>
          <w:sz w:val="22"/>
          <w:szCs w:val="22"/>
        </w:rPr>
        <w:t xml:space="preserve">. „Již od počátku roku 2021 pozorujeme značný zájem o tento investiční nástroj, přičemž leden 2022 zaznamenal doposud největší příliv prostředků. To nás těší, protože jsme přesvědčeni, že právě ETF nabízí zajímavou investiční příležitost,“ vysvětluje Eva </w:t>
      </w:r>
      <w:proofErr w:type="spellStart"/>
      <w:r w:rsidRPr="00283E34">
        <w:rPr>
          <w:rFonts w:ascii="Invesco Interstate Light" w:hAnsi="Invesco Interstate Light"/>
          <w:i/>
          <w:iCs/>
          <w:sz w:val="22"/>
          <w:szCs w:val="22"/>
        </w:rPr>
        <w:t>Miklášová</w:t>
      </w:r>
      <w:proofErr w:type="spellEnd"/>
      <w:r w:rsidRPr="00283E34">
        <w:rPr>
          <w:rFonts w:ascii="Invesco Interstate Light" w:hAnsi="Invesco Interstate Light"/>
          <w:i/>
          <w:iCs/>
          <w:sz w:val="22"/>
          <w:szCs w:val="22"/>
        </w:rPr>
        <w:t xml:space="preserve">. </w:t>
      </w:r>
    </w:p>
    <w:p w14:paraId="0B7FA211" w14:textId="45B9C439" w:rsidR="00283E34" w:rsidRDefault="00283E34" w:rsidP="00283E34">
      <w:pPr>
        <w:spacing w:line="276" w:lineRule="auto"/>
        <w:jc w:val="both"/>
        <w:rPr>
          <w:rFonts w:ascii="Invesco Interstate Light" w:hAnsi="Invesco Interstate Light"/>
          <w:i/>
          <w:iCs/>
          <w:sz w:val="22"/>
          <w:szCs w:val="22"/>
        </w:rPr>
      </w:pPr>
    </w:p>
    <w:p w14:paraId="48C32C7C" w14:textId="5470F86D" w:rsidR="00A01129" w:rsidRPr="00A01129" w:rsidRDefault="00A01129" w:rsidP="00A01129">
      <w:pPr>
        <w:rPr>
          <w:rFonts w:ascii="Invesco Interstate Bold" w:hAnsi="Invesco Interstate Bold"/>
          <w:b/>
          <w:bCs/>
          <w:sz w:val="24"/>
          <w:szCs w:val="24"/>
        </w:rPr>
      </w:pPr>
      <w:r>
        <w:rPr>
          <w:rFonts w:ascii="Invesco Interstate Bold" w:hAnsi="Invesco Interstate Bold"/>
          <w:b/>
          <w:bCs/>
          <w:sz w:val="24"/>
          <w:szCs w:val="24"/>
        </w:rPr>
        <w:t xml:space="preserve">Graf 1: </w:t>
      </w:r>
      <w:r w:rsidRPr="00A01129">
        <w:rPr>
          <w:rFonts w:ascii="Invesco Interstate Bold" w:hAnsi="Invesco Interstate Bold"/>
          <w:b/>
          <w:bCs/>
          <w:sz w:val="24"/>
          <w:szCs w:val="24"/>
        </w:rPr>
        <w:t>EMEA ETF nová čistá aktiva za rok</w:t>
      </w:r>
    </w:p>
    <w:p w14:paraId="02A994A7" w14:textId="77777777" w:rsidR="00A01129" w:rsidRDefault="00A01129" w:rsidP="00283E34">
      <w:pPr>
        <w:spacing w:line="276" w:lineRule="auto"/>
        <w:jc w:val="both"/>
        <w:rPr>
          <w:rFonts w:ascii="Invesco Interstate Light" w:hAnsi="Invesco Interstate Light"/>
          <w:i/>
          <w:iCs/>
          <w:sz w:val="22"/>
          <w:szCs w:val="22"/>
        </w:rPr>
      </w:pPr>
    </w:p>
    <w:p w14:paraId="529D900E" w14:textId="01AC4C4C" w:rsidR="00283E34" w:rsidRPr="00283E34" w:rsidRDefault="00283E34" w:rsidP="00283E34">
      <w:pPr>
        <w:spacing w:line="276" w:lineRule="auto"/>
        <w:jc w:val="both"/>
        <w:rPr>
          <w:rFonts w:ascii="Invesco Interstate Light" w:hAnsi="Invesco Interstate Light"/>
          <w:i/>
          <w:iCs/>
          <w:sz w:val="22"/>
          <w:szCs w:val="22"/>
        </w:rPr>
      </w:pPr>
      <w:r w:rsidRPr="005B7CD1">
        <w:rPr>
          <w:noProof/>
          <w:lang w:eastAsia="cs-CZ"/>
        </w:rPr>
        <w:drawing>
          <wp:inline distT="0" distB="0" distL="0" distR="0" wp14:anchorId="49F79F9A" wp14:editId="3BB2C64B">
            <wp:extent cx="4141473" cy="2658746"/>
            <wp:effectExtent l="0" t="0" r="0" b="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FCCAF5F" w14:textId="77777777" w:rsidR="000265C4" w:rsidRDefault="000265C4" w:rsidP="00513F36">
      <w:pPr>
        <w:spacing w:line="240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</w:p>
    <w:p w14:paraId="5D70CE9F" w14:textId="3A6A0C4E" w:rsidR="00283E34" w:rsidRDefault="00283E34" w:rsidP="00283E34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  <w:r w:rsidRPr="00283E34">
        <w:rPr>
          <w:rFonts w:ascii="Invesco Interstate Light" w:hAnsi="Invesco Interstate Light"/>
          <w:sz w:val="22"/>
          <w:szCs w:val="22"/>
        </w:rPr>
        <w:t xml:space="preserve">Společnost </w:t>
      </w:r>
      <w:proofErr w:type="spellStart"/>
      <w:r w:rsidRPr="00283E34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283E34">
        <w:rPr>
          <w:rFonts w:ascii="Invesco Interstate Light" w:hAnsi="Invesco Interstate Light"/>
          <w:sz w:val="22"/>
          <w:szCs w:val="22"/>
        </w:rPr>
        <w:t xml:space="preserve"> je čtvrtý největší světový poskytovatel ETF na světě. Jen v Evropě se v </w:t>
      </w:r>
      <w:proofErr w:type="spellStart"/>
      <w:r w:rsidRPr="00283E34">
        <w:rPr>
          <w:rFonts w:ascii="Invesco Interstate Light" w:hAnsi="Invesco Interstate Light"/>
          <w:sz w:val="22"/>
          <w:szCs w:val="22"/>
        </w:rPr>
        <w:t>Invescu</w:t>
      </w:r>
      <w:proofErr w:type="spellEnd"/>
      <w:r w:rsidRPr="00283E34">
        <w:rPr>
          <w:rFonts w:ascii="Invesco Interstate Light" w:hAnsi="Invesco Interstate Light"/>
          <w:sz w:val="22"/>
          <w:szCs w:val="22"/>
        </w:rPr>
        <w:t xml:space="preserve"> věnuje problematice ETF více než 70 odborníků. Globálně přitom nabízí ETF s aktivy v hodnotě více než 470 miliard dolarů a formou více než 400 produktů.</w:t>
      </w:r>
    </w:p>
    <w:p w14:paraId="1166DB2A" w14:textId="77777777" w:rsidR="00283E34" w:rsidRDefault="00283E34" w:rsidP="00283E34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4195B391" w14:textId="00D55E78" w:rsidR="00283E34" w:rsidRPr="00283E34" w:rsidRDefault="00283E34" w:rsidP="00283E34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  <w:r w:rsidRPr="00283E34">
        <w:rPr>
          <w:rFonts w:ascii="Invesco Interstate Light" w:hAnsi="Invesco Interstate Light"/>
          <w:sz w:val="22"/>
          <w:szCs w:val="22"/>
        </w:rPr>
        <w:t xml:space="preserve">Společnost </w:t>
      </w:r>
      <w:proofErr w:type="spellStart"/>
      <w:r w:rsidRPr="00283E34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283E34">
        <w:rPr>
          <w:rFonts w:ascii="Invesco Interstate Light" w:hAnsi="Invesco Interstate Light"/>
          <w:sz w:val="22"/>
          <w:szCs w:val="22"/>
        </w:rPr>
        <w:t xml:space="preserve"> do svého portfolia investičních nástrojů zařadila ETF již v roce 2006, převzetím společnosti </w:t>
      </w:r>
      <w:proofErr w:type="spellStart"/>
      <w:r w:rsidRPr="00283E34">
        <w:rPr>
          <w:rFonts w:ascii="Invesco Interstate Light" w:hAnsi="Invesco Interstate Light"/>
          <w:sz w:val="22"/>
          <w:szCs w:val="22"/>
        </w:rPr>
        <w:t>PowerShares</w:t>
      </w:r>
      <w:proofErr w:type="spellEnd"/>
      <w:r w:rsidRPr="00283E34">
        <w:rPr>
          <w:rFonts w:ascii="Invesco Interstate Light" w:hAnsi="Invesco Interstate Light"/>
          <w:sz w:val="22"/>
          <w:szCs w:val="22"/>
        </w:rPr>
        <w:t xml:space="preserve">, což byla americká investiční společnost se sídlem nedaleko Chicaga, která spravovala rodinu ETF. Expanze v regionu Evropy, Blízkého východu a Afriky v oblasti ETF pokračovala v roce 2017 akvizicí Source </w:t>
      </w:r>
      <w:proofErr w:type="spellStart"/>
      <w:r w:rsidRPr="00283E34">
        <w:rPr>
          <w:rFonts w:ascii="Invesco Interstate Light" w:hAnsi="Invesco Interstate Light"/>
          <w:sz w:val="22"/>
          <w:szCs w:val="22"/>
        </w:rPr>
        <w:t>ETFs</w:t>
      </w:r>
      <w:proofErr w:type="spellEnd"/>
      <w:r w:rsidRPr="00283E34">
        <w:rPr>
          <w:rFonts w:ascii="Invesco Interstate Light" w:hAnsi="Invesco Interstate Light"/>
          <w:sz w:val="22"/>
          <w:szCs w:val="22"/>
        </w:rPr>
        <w:t xml:space="preserve">, což byl specializovaný britský poskytovatel burzovně obchodovaných fondů a burzovně </w:t>
      </w:r>
      <w:r w:rsidRPr="00283E34">
        <w:rPr>
          <w:rFonts w:ascii="Invesco Interstate Light" w:hAnsi="Invesco Interstate Light"/>
          <w:sz w:val="22"/>
          <w:szCs w:val="22"/>
        </w:rPr>
        <w:lastRenderedPageBreak/>
        <w:t xml:space="preserve">obchodovaných komodit. Celý proces fúzí pak byl završen akvizicí </w:t>
      </w:r>
      <w:proofErr w:type="spellStart"/>
      <w:r w:rsidRPr="00283E34">
        <w:rPr>
          <w:rFonts w:ascii="Invesco Interstate Light" w:hAnsi="Invesco Interstate Light"/>
          <w:sz w:val="22"/>
          <w:szCs w:val="22"/>
        </w:rPr>
        <w:t>Guggenheim</w:t>
      </w:r>
      <w:proofErr w:type="spellEnd"/>
      <w:r w:rsidRPr="00283E3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283E34">
        <w:rPr>
          <w:rFonts w:ascii="Invesco Interstate Light" w:hAnsi="Invesco Interstate Light"/>
          <w:sz w:val="22"/>
          <w:szCs w:val="22"/>
        </w:rPr>
        <w:t>ETFs</w:t>
      </w:r>
      <w:proofErr w:type="spellEnd"/>
      <w:r w:rsidRPr="00283E34">
        <w:rPr>
          <w:rFonts w:ascii="Invesco Interstate Light" w:hAnsi="Invesco Interstate Light"/>
          <w:sz w:val="22"/>
          <w:szCs w:val="22"/>
        </w:rPr>
        <w:t xml:space="preserve"> v dubnu 2018 a sjednocením se společností </w:t>
      </w:r>
      <w:proofErr w:type="spellStart"/>
      <w:r w:rsidRPr="00283E34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283E34">
        <w:rPr>
          <w:rFonts w:ascii="Invesco Interstate Light" w:hAnsi="Invesco Interstate Light"/>
          <w:sz w:val="22"/>
          <w:szCs w:val="22"/>
        </w:rPr>
        <w:t xml:space="preserve"> v květnu 2018.</w:t>
      </w:r>
    </w:p>
    <w:p w14:paraId="389DF65C" w14:textId="77777777" w:rsidR="00283E34" w:rsidRPr="00283E34" w:rsidRDefault="00283E34" w:rsidP="00513F36">
      <w:pPr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1FAF4590" w14:textId="52E0D0FA" w:rsidR="00A67F1B" w:rsidRDefault="002C051B" w:rsidP="00513F36">
      <w:pPr>
        <w:spacing w:line="240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  <w:r>
        <w:rPr>
          <w:rFonts w:ascii="Invesco Interstate Bold" w:hAnsi="Invesco Interstate Bold"/>
          <w:b/>
          <w:bCs/>
          <w:sz w:val="24"/>
          <w:szCs w:val="24"/>
        </w:rPr>
        <w:t>Nově registrované ETF na českém trhu jsou:</w:t>
      </w:r>
    </w:p>
    <w:p w14:paraId="32886C3D" w14:textId="77777777" w:rsidR="002C051B" w:rsidRPr="002C051B" w:rsidRDefault="002C051B" w:rsidP="002C051B">
      <w:pPr>
        <w:pStyle w:val="gmail-m2150731417562814734gmail-m6704279957707695932gmail-m-3490957566834524178gmail-m-7148903268299358622msolistparagraph"/>
        <w:numPr>
          <w:ilvl w:val="0"/>
          <w:numId w:val="16"/>
        </w:numPr>
        <w:rPr>
          <w:rFonts w:ascii="Invesco Interstate Light" w:eastAsia="Times New Roman" w:hAnsi="Invesco Interstate Light" w:cs="Times New Roman"/>
          <w:lang w:eastAsia="de-DE"/>
        </w:rPr>
      </w:pPr>
      <w:proofErr w:type="spellStart"/>
      <w:r w:rsidRPr="002C051B">
        <w:rPr>
          <w:rFonts w:ascii="Invesco Interstate Light" w:eastAsia="Times New Roman" w:hAnsi="Invesco Interstate Light" w:cs="Times New Roman"/>
          <w:lang w:eastAsia="de-DE"/>
        </w:rPr>
        <w:t>Invesco</w:t>
      </w:r>
      <w:proofErr w:type="spellEnd"/>
      <w:r w:rsidRPr="002C051B">
        <w:rPr>
          <w:rFonts w:ascii="Invesco Interstate Light" w:eastAsia="Times New Roman" w:hAnsi="Invesco Interstate Light" w:cs="Times New Roman"/>
          <w:lang w:eastAsia="de-DE"/>
        </w:rPr>
        <w:t xml:space="preserve"> </w:t>
      </w:r>
      <w:proofErr w:type="spellStart"/>
      <w:r w:rsidRPr="002C051B">
        <w:rPr>
          <w:rFonts w:ascii="Invesco Interstate Light" w:eastAsia="Times New Roman" w:hAnsi="Invesco Interstate Light" w:cs="Times New Roman"/>
          <w:lang w:eastAsia="de-DE"/>
        </w:rPr>
        <w:t>Bloomberg</w:t>
      </w:r>
      <w:proofErr w:type="spellEnd"/>
      <w:r w:rsidRPr="002C051B">
        <w:rPr>
          <w:rFonts w:ascii="Invesco Interstate Light" w:eastAsia="Times New Roman" w:hAnsi="Invesco Interstate Light" w:cs="Times New Roman"/>
          <w:lang w:eastAsia="de-DE"/>
        </w:rPr>
        <w:t xml:space="preserve"> </w:t>
      </w:r>
      <w:proofErr w:type="spellStart"/>
      <w:r w:rsidRPr="002C051B">
        <w:rPr>
          <w:rFonts w:ascii="Invesco Interstate Light" w:eastAsia="Times New Roman" w:hAnsi="Invesco Interstate Light" w:cs="Times New Roman"/>
          <w:lang w:eastAsia="de-DE"/>
        </w:rPr>
        <w:t>Commodity</w:t>
      </w:r>
      <w:proofErr w:type="spellEnd"/>
      <w:r w:rsidRPr="002C051B">
        <w:rPr>
          <w:rFonts w:ascii="Invesco Interstate Light" w:eastAsia="Times New Roman" w:hAnsi="Invesco Interstate Light" w:cs="Times New Roman"/>
          <w:lang w:eastAsia="de-DE"/>
        </w:rPr>
        <w:t xml:space="preserve"> UCITS ETF (ISIN IE00BD6FTQ80)</w:t>
      </w:r>
    </w:p>
    <w:p w14:paraId="36AD2193" w14:textId="77777777" w:rsidR="002C051B" w:rsidRPr="002C051B" w:rsidRDefault="002C051B" w:rsidP="002C051B">
      <w:pPr>
        <w:pStyle w:val="gmail-m2150731417562814734gmail-m6704279957707695932gmail-m-3490957566834524178gmail-m-7148903268299358622msolistparagraph"/>
        <w:numPr>
          <w:ilvl w:val="0"/>
          <w:numId w:val="16"/>
        </w:numPr>
        <w:rPr>
          <w:rFonts w:ascii="Invesco Interstate Light" w:eastAsia="Times New Roman" w:hAnsi="Invesco Interstate Light" w:cs="Times New Roman"/>
          <w:lang w:eastAsia="de-DE"/>
        </w:rPr>
      </w:pPr>
      <w:proofErr w:type="spellStart"/>
      <w:r w:rsidRPr="002C051B">
        <w:rPr>
          <w:rFonts w:ascii="Invesco Interstate Light" w:eastAsia="Times New Roman" w:hAnsi="Invesco Interstate Light" w:cs="Times New Roman"/>
          <w:lang w:eastAsia="de-DE"/>
        </w:rPr>
        <w:t>Invesco</w:t>
      </w:r>
      <w:proofErr w:type="spellEnd"/>
      <w:r w:rsidRPr="002C051B">
        <w:rPr>
          <w:rFonts w:ascii="Invesco Interstate Light" w:eastAsia="Times New Roman" w:hAnsi="Invesco Interstate Light" w:cs="Times New Roman"/>
          <w:lang w:eastAsia="de-DE"/>
        </w:rPr>
        <w:t xml:space="preserve"> </w:t>
      </w:r>
      <w:proofErr w:type="spellStart"/>
      <w:r w:rsidRPr="002C051B">
        <w:rPr>
          <w:rFonts w:ascii="Invesco Interstate Light" w:eastAsia="Times New Roman" w:hAnsi="Invesco Interstate Light" w:cs="Times New Roman"/>
          <w:lang w:eastAsia="de-DE"/>
        </w:rPr>
        <w:t>Coinshare</w:t>
      </w:r>
      <w:proofErr w:type="spellEnd"/>
      <w:r w:rsidRPr="002C051B">
        <w:rPr>
          <w:rFonts w:ascii="Invesco Interstate Light" w:eastAsia="Times New Roman" w:hAnsi="Invesco Interstate Light" w:cs="Times New Roman"/>
          <w:lang w:eastAsia="de-DE"/>
        </w:rPr>
        <w:t xml:space="preserve"> Global Blockchain UCITS ETF </w:t>
      </w:r>
      <w:proofErr w:type="spellStart"/>
      <w:r w:rsidRPr="002C051B">
        <w:rPr>
          <w:rFonts w:ascii="Invesco Interstate Light" w:eastAsia="Times New Roman" w:hAnsi="Invesco Interstate Light" w:cs="Times New Roman"/>
          <w:lang w:eastAsia="de-DE"/>
        </w:rPr>
        <w:t>Acc</w:t>
      </w:r>
      <w:proofErr w:type="spellEnd"/>
      <w:r w:rsidRPr="002C051B">
        <w:rPr>
          <w:rFonts w:ascii="Invesco Interstate Light" w:eastAsia="Times New Roman" w:hAnsi="Invesco Interstate Light" w:cs="Times New Roman"/>
          <w:lang w:eastAsia="de-DE"/>
        </w:rPr>
        <w:t xml:space="preserve"> (</w:t>
      </w:r>
      <w:proofErr w:type="spellStart"/>
      <w:r w:rsidRPr="002C051B">
        <w:rPr>
          <w:rFonts w:ascii="Invesco Interstate Light" w:eastAsia="Times New Roman" w:hAnsi="Invesco Interstate Light" w:cs="Times New Roman"/>
          <w:lang w:eastAsia="de-DE"/>
        </w:rPr>
        <w:t>Acc</w:t>
      </w:r>
      <w:proofErr w:type="spellEnd"/>
      <w:r w:rsidRPr="002C051B">
        <w:rPr>
          <w:rFonts w:ascii="Invesco Interstate Light" w:eastAsia="Times New Roman" w:hAnsi="Invesco Interstate Light" w:cs="Times New Roman"/>
          <w:lang w:eastAsia="de-DE"/>
        </w:rPr>
        <w:t>. ISIN IE00BGBN6P67)</w:t>
      </w:r>
    </w:p>
    <w:p w14:paraId="2AEDCDD5" w14:textId="77777777" w:rsidR="002C051B" w:rsidRPr="002C051B" w:rsidRDefault="002C051B" w:rsidP="002C051B">
      <w:pPr>
        <w:pStyle w:val="gmail-m2150731417562814734gmail-m6704279957707695932gmail-m-3490957566834524178gmail-m-7148903268299358622default"/>
        <w:numPr>
          <w:ilvl w:val="0"/>
          <w:numId w:val="16"/>
        </w:numPr>
        <w:rPr>
          <w:rFonts w:ascii="Invesco Interstate Light" w:eastAsia="Times New Roman" w:hAnsi="Invesco Interstate Light" w:cs="Times New Roman"/>
          <w:lang w:eastAsia="de-DE"/>
        </w:rPr>
      </w:pPr>
      <w:proofErr w:type="spellStart"/>
      <w:r w:rsidRPr="002C051B">
        <w:rPr>
          <w:rFonts w:ascii="Invesco Interstate Light" w:eastAsia="Times New Roman" w:hAnsi="Invesco Interstate Light" w:cs="Times New Roman"/>
          <w:lang w:eastAsia="de-DE"/>
        </w:rPr>
        <w:t>Invesco</w:t>
      </w:r>
      <w:proofErr w:type="spellEnd"/>
      <w:r w:rsidRPr="002C051B">
        <w:rPr>
          <w:rFonts w:ascii="Invesco Interstate Light" w:eastAsia="Times New Roman" w:hAnsi="Invesco Interstate Light" w:cs="Times New Roman"/>
          <w:lang w:eastAsia="de-DE"/>
        </w:rPr>
        <w:t xml:space="preserve"> EQQQ Nasdaq-100 UCITS ETF </w:t>
      </w:r>
      <w:proofErr w:type="spellStart"/>
      <w:r w:rsidRPr="002C051B">
        <w:rPr>
          <w:rFonts w:ascii="Invesco Interstate Light" w:eastAsia="Times New Roman" w:hAnsi="Invesco Interstate Light" w:cs="Times New Roman"/>
          <w:lang w:eastAsia="de-DE"/>
        </w:rPr>
        <w:t>Acc</w:t>
      </w:r>
      <w:proofErr w:type="spellEnd"/>
      <w:r w:rsidRPr="002C051B">
        <w:rPr>
          <w:rFonts w:ascii="Invesco Interstate Light" w:eastAsia="Times New Roman" w:hAnsi="Invesco Interstate Light" w:cs="Times New Roman"/>
          <w:lang w:eastAsia="de-DE"/>
        </w:rPr>
        <w:t xml:space="preserve"> (</w:t>
      </w:r>
      <w:proofErr w:type="spellStart"/>
      <w:r w:rsidRPr="002C051B">
        <w:rPr>
          <w:rFonts w:ascii="Invesco Interstate Light" w:eastAsia="Times New Roman" w:hAnsi="Invesco Interstate Light" w:cs="Times New Roman"/>
          <w:lang w:eastAsia="de-DE"/>
        </w:rPr>
        <w:t>Dist</w:t>
      </w:r>
      <w:proofErr w:type="spellEnd"/>
      <w:r w:rsidRPr="002C051B">
        <w:rPr>
          <w:rFonts w:ascii="Invesco Interstate Light" w:eastAsia="Times New Roman" w:hAnsi="Invesco Interstate Light" w:cs="Times New Roman"/>
          <w:lang w:eastAsia="de-DE"/>
        </w:rPr>
        <w:t>. ISIN IE0032077012), (</w:t>
      </w:r>
      <w:proofErr w:type="spellStart"/>
      <w:r w:rsidRPr="002C051B">
        <w:rPr>
          <w:rFonts w:ascii="Invesco Interstate Light" w:eastAsia="Times New Roman" w:hAnsi="Invesco Interstate Light" w:cs="Times New Roman"/>
          <w:lang w:eastAsia="de-DE"/>
        </w:rPr>
        <w:t>Acc</w:t>
      </w:r>
      <w:proofErr w:type="spellEnd"/>
      <w:r w:rsidRPr="002C051B">
        <w:rPr>
          <w:rFonts w:ascii="Invesco Interstate Light" w:eastAsia="Times New Roman" w:hAnsi="Invesco Interstate Light" w:cs="Times New Roman"/>
          <w:lang w:eastAsia="de-DE"/>
        </w:rPr>
        <w:t>. ISIN IE00BFZXGZ54)</w:t>
      </w:r>
    </w:p>
    <w:p w14:paraId="7FFE3E84" w14:textId="77777777" w:rsidR="002C051B" w:rsidRPr="002C051B" w:rsidRDefault="002C051B" w:rsidP="002C051B">
      <w:pPr>
        <w:pStyle w:val="gmail-m2150731417562814734gmail-m6704279957707695932gmail-m-3490957566834524178gmail-m-7148903268299358622msolistparagraph"/>
        <w:numPr>
          <w:ilvl w:val="0"/>
          <w:numId w:val="16"/>
        </w:numPr>
        <w:rPr>
          <w:rFonts w:ascii="Invesco Interstate Light" w:eastAsia="Times New Roman" w:hAnsi="Invesco Interstate Light" w:cs="Times New Roman"/>
          <w:lang w:eastAsia="de-DE"/>
        </w:rPr>
      </w:pPr>
      <w:proofErr w:type="spellStart"/>
      <w:r w:rsidRPr="002C051B">
        <w:rPr>
          <w:rFonts w:ascii="Invesco Interstate Light" w:eastAsia="Times New Roman" w:hAnsi="Invesco Interstate Light" w:cs="Times New Roman"/>
          <w:lang w:eastAsia="de-DE"/>
        </w:rPr>
        <w:t>Invesco</w:t>
      </w:r>
      <w:proofErr w:type="spellEnd"/>
      <w:r w:rsidRPr="002C051B">
        <w:rPr>
          <w:rFonts w:ascii="Invesco Interstate Light" w:eastAsia="Times New Roman" w:hAnsi="Invesco Interstate Light" w:cs="Times New Roman"/>
          <w:lang w:eastAsia="de-DE"/>
        </w:rPr>
        <w:t xml:space="preserve"> NASDAQ </w:t>
      </w:r>
      <w:proofErr w:type="spellStart"/>
      <w:r w:rsidRPr="002C051B">
        <w:rPr>
          <w:rFonts w:ascii="Invesco Interstate Light" w:eastAsia="Times New Roman" w:hAnsi="Invesco Interstate Light" w:cs="Times New Roman"/>
          <w:lang w:eastAsia="de-DE"/>
        </w:rPr>
        <w:t>Next</w:t>
      </w:r>
      <w:proofErr w:type="spellEnd"/>
      <w:r w:rsidRPr="002C051B">
        <w:rPr>
          <w:rFonts w:ascii="Invesco Interstate Light" w:eastAsia="Times New Roman" w:hAnsi="Invesco Interstate Light" w:cs="Times New Roman"/>
          <w:lang w:eastAsia="de-DE"/>
        </w:rPr>
        <w:t xml:space="preserve"> </w:t>
      </w:r>
      <w:proofErr w:type="spellStart"/>
      <w:r w:rsidRPr="002C051B">
        <w:rPr>
          <w:rFonts w:ascii="Invesco Interstate Light" w:eastAsia="Times New Roman" w:hAnsi="Invesco Interstate Light" w:cs="Times New Roman"/>
          <w:lang w:eastAsia="de-DE"/>
        </w:rPr>
        <w:t>Generation</w:t>
      </w:r>
      <w:proofErr w:type="spellEnd"/>
      <w:r w:rsidRPr="002C051B">
        <w:rPr>
          <w:rFonts w:ascii="Invesco Interstate Light" w:eastAsia="Times New Roman" w:hAnsi="Invesco Interstate Light" w:cs="Times New Roman"/>
          <w:lang w:eastAsia="de-DE"/>
        </w:rPr>
        <w:t xml:space="preserve"> 100 UCITS ETF </w:t>
      </w:r>
      <w:proofErr w:type="spellStart"/>
      <w:r w:rsidRPr="002C051B">
        <w:rPr>
          <w:rFonts w:ascii="Invesco Interstate Light" w:eastAsia="Times New Roman" w:hAnsi="Invesco Interstate Light" w:cs="Times New Roman"/>
          <w:lang w:eastAsia="de-DE"/>
        </w:rPr>
        <w:t>AccGeneration</w:t>
      </w:r>
      <w:proofErr w:type="spellEnd"/>
      <w:r w:rsidRPr="002C051B">
        <w:rPr>
          <w:rFonts w:ascii="Invesco Interstate Light" w:eastAsia="Times New Roman" w:hAnsi="Invesco Interstate Light" w:cs="Times New Roman"/>
          <w:lang w:eastAsia="de-DE"/>
        </w:rPr>
        <w:t xml:space="preserve"> (</w:t>
      </w:r>
      <w:proofErr w:type="spellStart"/>
      <w:r w:rsidRPr="002C051B">
        <w:rPr>
          <w:rFonts w:ascii="Invesco Interstate Light" w:eastAsia="Times New Roman" w:hAnsi="Invesco Interstate Light" w:cs="Times New Roman"/>
          <w:lang w:eastAsia="de-DE"/>
        </w:rPr>
        <w:t>Acc</w:t>
      </w:r>
      <w:proofErr w:type="spellEnd"/>
      <w:r w:rsidRPr="002C051B">
        <w:rPr>
          <w:rFonts w:ascii="Invesco Interstate Light" w:eastAsia="Times New Roman" w:hAnsi="Invesco Interstate Light" w:cs="Times New Roman"/>
          <w:lang w:eastAsia="de-DE"/>
        </w:rPr>
        <w:t>. ISIN IE00BMD8KP97)</w:t>
      </w:r>
    </w:p>
    <w:p w14:paraId="57B13B7F" w14:textId="77777777" w:rsidR="002C051B" w:rsidRPr="002C051B" w:rsidRDefault="002C051B" w:rsidP="002C051B">
      <w:pPr>
        <w:pStyle w:val="gmail-m2150731417562814734gmail-m6704279957707695932gmail-m-3490957566834524178gmail-m-7148903268299358622msolistparagraph"/>
        <w:numPr>
          <w:ilvl w:val="0"/>
          <w:numId w:val="16"/>
        </w:numPr>
        <w:rPr>
          <w:rFonts w:ascii="Invesco Interstate Light" w:eastAsia="Times New Roman" w:hAnsi="Invesco Interstate Light" w:cs="Times New Roman"/>
          <w:lang w:eastAsia="de-DE"/>
        </w:rPr>
      </w:pPr>
      <w:proofErr w:type="spellStart"/>
      <w:r w:rsidRPr="002C051B">
        <w:rPr>
          <w:rFonts w:ascii="Invesco Interstate Light" w:eastAsia="Times New Roman" w:hAnsi="Invesco Interstate Light" w:cs="Times New Roman"/>
          <w:lang w:eastAsia="de-DE"/>
        </w:rPr>
        <w:t>Invesco</w:t>
      </w:r>
      <w:proofErr w:type="spellEnd"/>
      <w:r w:rsidRPr="002C051B">
        <w:rPr>
          <w:rFonts w:ascii="Invesco Interstate Light" w:eastAsia="Times New Roman" w:hAnsi="Invesco Interstate Light" w:cs="Times New Roman"/>
          <w:lang w:eastAsia="de-DE"/>
        </w:rPr>
        <w:t xml:space="preserve"> S&amp;P 500 ESG UCITS ETF </w:t>
      </w:r>
      <w:proofErr w:type="spellStart"/>
      <w:r w:rsidRPr="002C051B">
        <w:rPr>
          <w:rFonts w:ascii="Invesco Interstate Light" w:eastAsia="Times New Roman" w:hAnsi="Invesco Interstate Light" w:cs="Times New Roman"/>
          <w:lang w:eastAsia="de-DE"/>
        </w:rPr>
        <w:t>Acc</w:t>
      </w:r>
      <w:proofErr w:type="spellEnd"/>
      <w:r w:rsidRPr="002C051B">
        <w:rPr>
          <w:rFonts w:ascii="Invesco Interstate Light" w:eastAsia="Times New Roman" w:hAnsi="Invesco Interstate Light" w:cs="Times New Roman"/>
          <w:lang w:eastAsia="de-DE"/>
        </w:rPr>
        <w:t xml:space="preserve"> (</w:t>
      </w:r>
      <w:proofErr w:type="spellStart"/>
      <w:r w:rsidRPr="002C051B">
        <w:rPr>
          <w:rFonts w:ascii="Invesco Interstate Light" w:eastAsia="Times New Roman" w:hAnsi="Invesco Interstate Light" w:cs="Times New Roman"/>
          <w:lang w:eastAsia="de-DE"/>
        </w:rPr>
        <w:t>Acc</w:t>
      </w:r>
      <w:proofErr w:type="spellEnd"/>
      <w:r w:rsidRPr="002C051B">
        <w:rPr>
          <w:rFonts w:ascii="Invesco Interstate Light" w:eastAsia="Times New Roman" w:hAnsi="Invesco Interstate Light" w:cs="Times New Roman"/>
          <w:lang w:eastAsia="de-DE"/>
        </w:rPr>
        <w:t>. ISIN IE00BKS7L097)</w:t>
      </w:r>
    </w:p>
    <w:p w14:paraId="4544668E" w14:textId="77777777" w:rsidR="002C051B" w:rsidRPr="002C051B" w:rsidRDefault="002C051B" w:rsidP="002C051B">
      <w:pPr>
        <w:pStyle w:val="gmail-m2150731417562814734gmail-m6704279957707695932gmail-m-3490957566834524178gmail-m-7148903268299358622msolistparagraph"/>
        <w:numPr>
          <w:ilvl w:val="0"/>
          <w:numId w:val="16"/>
        </w:numPr>
        <w:rPr>
          <w:rFonts w:ascii="Invesco Interstate Light" w:eastAsia="Times New Roman" w:hAnsi="Invesco Interstate Light" w:cs="Times New Roman"/>
          <w:lang w:eastAsia="de-DE"/>
        </w:rPr>
      </w:pPr>
      <w:proofErr w:type="spellStart"/>
      <w:r w:rsidRPr="002C051B">
        <w:rPr>
          <w:rFonts w:ascii="Invesco Interstate Light" w:eastAsia="Times New Roman" w:hAnsi="Invesco Interstate Light" w:cs="Times New Roman"/>
          <w:lang w:eastAsia="de-DE"/>
        </w:rPr>
        <w:t>Invesco</w:t>
      </w:r>
      <w:proofErr w:type="spellEnd"/>
      <w:r w:rsidRPr="002C051B">
        <w:rPr>
          <w:rFonts w:ascii="Invesco Interstate Light" w:eastAsia="Times New Roman" w:hAnsi="Invesco Interstate Light" w:cs="Times New Roman"/>
          <w:lang w:eastAsia="de-DE"/>
        </w:rPr>
        <w:t xml:space="preserve"> MSCI World ESG Universal </w:t>
      </w:r>
      <w:proofErr w:type="spellStart"/>
      <w:r w:rsidRPr="002C051B">
        <w:rPr>
          <w:rFonts w:ascii="Invesco Interstate Light" w:eastAsia="Times New Roman" w:hAnsi="Invesco Interstate Light" w:cs="Times New Roman"/>
          <w:lang w:eastAsia="de-DE"/>
        </w:rPr>
        <w:t>Screened</w:t>
      </w:r>
      <w:proofErr w:type="spellEnd"/>
      <w:r w:rsidRPr="002C051B">
        <w:rPr>
          <w:rFonts w:ascii="Invesco Interstate Light" w:eastAsia="Times New Roman" w:hAnsi="Invesco Interstate Light" w:cs="Times New Roman"/>
          <w:lang w:eastAsia="de-DE"/>
        </w:rPr>
        <w:t xml:space="preserve"> UCITS ETF </w:t>
      </w:r>
      <w:proofErr w:type="spellStart"/>
      <w:r w:rsidRPr="002C051B">
        <w:rPr>
          <w:rFonts w:ascii="Invesco Interstate Light" w:eastAsia="Times New Roman" w:hAnsi="Invesco Interstate Light" w:cs="Times New Roman"/>
          <w:lang w:eastAsia="de-DE"/>
        </w:rPr>
        <w:t>Acc</w:t>
      </w:r>
      <w:proofErr w:type="spellEnd"/>
      <w:r w:rsidRPr="002C051B">
        <w:rPr>
          <w:rFonts w:ascii="Invesco Interstate Light" w:eastAsia="Times New Roman" w:hAnsi="Invesco Interstate Light" w:cs="Times New Roman"/>
          <w:lang w:eastAsia="de-DE"/>
        </w:rPr>
        <w:t xml:space="preserve"> (</w:t>
      </w:r>
      <w:proofErr w:type="spellStart"/>
      <w:r w:rsidRPr="002C051B">
        <w:rPr>
          <w:rFonts w:ascii="Invesco Interstate Light" w:eastAsia="Times New Roman" w:hAnsi="Invesco Interstate Light" w:cs="Times New Roman"/>
          <w:lang w:eastAsia="de-DE"/>
        </w:rPr>
        <w:t>Acc</w:t>
      </w:r>
      <w:proofErr w:type="spellEnd"/>
      <w:r w:rsidRPr="002C051B">
        <w:rPr>
          <w:rFonts w:ascii="Invesco Interstate Light" w:eastAsia="Times New Roman" w:hAnsi="Invesco Interstate Light" w:cs="Times New Roman"/>
          <w:lang w:eastAsia="de-DE"/>
        </w:rPr>
        <w:t>. ISIN IE00BJQRDK83)</w:t>
      </w:r>
    </w:p>
    <w:p w14:paraId="6C1F333E" w14:textId="77777777" w:rsidR="002C051B" w:rsidRPr="002C051B" w:rsidRDefault="002C051B" w:rsidP="002C051B">
      <w:pPr>
        <w:pStyle w:val="gmail-m2150731417562814734gmail-m6704279957707695932gmail-m-3490957566834524178gmail-m-7148903268299358622msolistparagraph"/>
        <w:numPr>
          <w:ilvl w:val="0"/>
          <w:numId w:val="16"/>
        </w:numPr>
        <w:rPr>
          <w:rFonts w:ascii="Invesco Interstate Light" w:eastAsia="Times New Roman" w:hAnsi="Invesco Interstate Light" w:cs="Times New Roman"/>
          <w:lang w:eastAsia="de-DE"/>
        </w:rPr>
      </w:pPr>
      <w:proofErr w:type="spellStart"/>
      <w:r w:rsidRPr="002C051B">
        <w:rPr>
          <w:rFonts w:ascii="Invesco Interstate Light" w:eastAsia="Times New Roman" w:hAnsi="Invesco Interstate Light" w:cs="Times New Roman"/>
          <w:lang w:eastAsia="de-DE"/>
        </w:rPr>
        <w:t>Invesco</w:t>
      </w:r>
      <w:proofErr w:type="spellEnd"/>
      <w:r w:rsidRPr="002C051B">
        <w:rPr>
          <w:rFonts w:ascii="Invesco Interstate Light" w:eastAsia="Times New Roman" w:hAnsi="Invesco Interstate Light" w:cs="Times New Roman"/>
          <w:lang w:eastAsia="de-DE"/>
        </w:rPr>
        <w:t xml:space="preserve"> MSCI </w:t>
      </w:r>
      <w:proofErr w:type="spellStart"/>
      <w:r w:rsidRPr="002C051B">
        <w:rPr>
          <w:rFonts w:ascii="Invesco Interstate Light" w:eastAsia="Times New Roman" w:hAnsi="Invesco Interstate Light" w:cs="Times New Roman"/>
          <w:lang w:eastAsia="de-DE"/>
        </w:rPr>
        <w:t>China</w:t>
      </w:r>
      <w:proofErr w:type="spellEnd"/>
      <w:r w:rsidRPr="002C051B">
        <w:rPr>
          <w:rFonts w:ascii="Invesco Interstate Light" w:eastAsia="Times New Roman" w:hAnsi="Invesco Interstate Light" w:cs="Times New Roman"/>
          <w:lang w:eastAsia="de-DE"/>
        </w:rPr>
        <w:t xml:space="preserve"> All </w:t>
      </w:r>
      <w:proofErr w:type="spellStart"/>
      <w:r w:rsidRPr="002C051B">
        <w:rPr>
          <w:rFonts w:ascii="Invesco Interstate Light" w:eastAsia="Times New Roman" w:hAnsi="Invesco Interstate Light" w:cs="Times New Roman"/>
          <w:lang w:eastAsia="de-DE"/>
        </w:rPr>
        <w:t>Shares</w:t>
      </w:r>
      <w:proofErr w:type="spellEnd"/>
      <w:r w:rsidRPr="002C051B">
        <w:rPr>
          <w:rFonts w:ascii="Invesco Interstate Light" w:eastAsia="Times New Roman" w:hAnsi="Invesco Interstate Light" w:cs="Times New Roman"/>
          <w:lang w:eastAsia="de-DE"/>
        </w:rPr>
        <w:t xml:space="preserve"> </w:t>
      </w:r>
      <w:proofErr w:type="spellStart"/>
      <w:r w:rsidRPr="002C051B">
        <w:rPr>
          <w:rFonts w:ascii="Invesco Interstate Light" w:eastAsia="Times New Roman" w:hAnsi="Invesco Interstate Light" w:cs="Times New Roman"/>
          <w:lang w:eastAsia="de-DE"/>
        </w:rPr>
        <w:t>Stock</w:t>
      </w:r>
      <w:proofErr w:type="spellEnd"/>
      <w:r w:rsidRPr="002C051B">
        <w:rPr>
          <w:rFonts w:ascii="Invesco Interstate Light" w:eastAsia="Times New Roman" w:hAnsi="Invesco Interstate Light" w:cs="Times New Roman"/>
          <w:lang w:eastAsia="de-DE"/>
        </w:rPr>
        <w:t xml:space="preserve"> </w:t>
      </w:r>
      <w:proofErr w:type="spellStart"/>
      <w:r w:rsidRPr="002C051B">
        <w:rPr>
          <w:rFonts w:ascii="Invesco Interstate Light" w:eastAsia="Times New Roman" w:hAnsi="Invesco Interstate Light" w:cs="Times New Roman"/>
          <w:lang w:eastAsia="de-DE"/>
        </w:rPr>
        <w:t>Connect</w:t>
      </w:r>
      <w:proofErr w:type="spellEnd"/>
      <w:r w:rsidRPr="002C051B">
        <w:rPr>
          <w:rFonts w:ascii="Invesco Interstate Light" w:eastAsia="Times New Roman" w:hAnsi="Invesco Interstate Light" w:cs="Times New Roman"/>
          <w:lang w:eastAsia="de-DE"/>
        </w:rPr>
        <w:t xml:space="preserve"> UCITS ETF </w:t>
      </w:r>
      <w:proofErr w:type="spellStart"/>
      <w:r w:rsidRPr="002C051B">
        <w:rPr>
          <w:rFonts w:ascii="Invesco Interstate Light" w:eastAsia="Times New Roman" w:hAnsi="Invesco Interstate Light" w:cs="Times New Roman"/>
          <w:lang w:eastAsia="de-DE"/>
        </w:rPr>
        <w:t>Acc</w:t>
      </w:r>
      <w:proofErr w:type="spellEnd"/>
      <w:r w:rsidRPr="002C051B">
        <w:rPr>
          <w:rFonts w:ascii="Invesco Interstate Light" w:eastAsia="Times New Roman" w:hAnsi="Invesco Interstate Light" w:cs="Times New Roman"/>
          <w:lang w:eastAsia="de-DE"/>
        </w:rPr>
        <w:t xml:space="preserve"> (ISIN IE00BK80XL30)</w:t>
      </w:r>
    </w:p>
    <w:p w14:paraId="15BDEF0C" w14:textId="77777777" w:rsidR="002C051B" w:rsidRDefault="002C051B" w:rsidP="00513F36">
      <w:pPr>
        <w:spacing w:line="240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</w:p>
    <w:p w14:paraId="7C334F37" w14:textId="5CBD92E5" w:rsidR="00497B07" w:rsidRPr="004E3E12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b/>
          <w:bCs/>
          <w:sz w:val="22"/>
          <w:szCs w:val="22"/>
        </w:rPr>
        <w:t>Varování před riziky</w:t>
      </w:r>
    </w:p>
    <w:p w14:paraId="354CEEEE" w14:textId="77777777" w:rsidR="007545D3" w:rsidRDefault="007545D3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60743A25" w14:textId="7305FDDC" w:rsidR="00497B07" w:rsidRPr="004E3E12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Hodnota investic a výnosy z nich podléhají výkyvům. </w:t>
      </w:r>
    </w:p>
    <w:p w14:paraId="239C23C8" w14:textId="5639A29B" w:rsidR="00497B07" w:rsidRPr="004E3E12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>To může být částečně způsobeno změnami směnných kurzů. Investoři nemusí získat zpět celou investovanou částku. Minulá výkonnost není vodítkem pro budoucí výnosy.</w:t>
      </w:r>
    </w:p>
    <w:p w14:paraId="62BB7FCC" w14:textId="43F4B186" w:rsidR="00497B07" w:rsidRPr="004E3E12" w:rsidRDefault="00497B07" w:rsidP="59A5D358">
      <w:pPr>
        <w:autoSpaceDE w:val="0"/>
        <w:autoSpaceDN w:val="0"/>
        <w:adjustRightInd w:val="0"/>
        <w:spacing w:line="240" w:lineRule="auto"/>
      </w:pPr>
    </w:p>
    <w:p w14:paraId="712AB60B" w14:textId="4279F2D8" w:rsidR="00497B07" w:rsidRPr="004E3E12" w:rsidRDefault="4E481D2D" w:rsidP="59A5D358">
      <w:pPr>
        <w:autoSpaceDE w:val="0"/>
        <w:autoSpaceDN w:val="0"/>
        <w:adjustRightInd w:val="0"/>
        <w:spacing w:line="240" w:lineRule="auto"/>
        <w:rPr>
          <w:rFonts w:eastAsia="Interstate-Light" w:cs="Interstate-Light"/>
          <w:b/>
          <w:bCs/>
          <w:color w:val="000000" w:themeColor="text1"/>
          <w:sz w:val="22"/>
          <w:szCs w:val="22"/>
        </w:rPr>
      </w:pPr>
      <w:r w:rsidRPr="59A5D358">
        <w:rPr>
          <w:rFonts w:eastAsia="Interstate-Light" w:cs="Interstate-Light"/>
          <w:b/>
          <w:bCs/>
          <w:color w:val="000000" w:themeColor="text1"/>
          <w:sz w:val="22"/>
          <w:szCs w:val="22"/>
        </w:rPr>
        <w:t>Důležité informace</w:t>
      </w:r>
    </w:p>
    <w:p w14:paraId="3CEFA5D0" w14:textId="146CAA29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Tato tisková zpráva je určena pouze pro odborný tisk. Tento dokument má pouze informativní charakter. Názory a stanoviska vycházejí z aktuálních tržních podmínek a mohou se změnit.</w:t>
      </w:r>
    </w:p>
    <w:p w14:paraId="6584E07B" w14:textId="0A58FB41" w:rsidR="00497B07" w:rsidRPr="00654055" w:rsidRDefault="00497B07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7BF77D56" w14:textId="2C324C9A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654055">
        <w:rPr>
          <w:rFonts w:ascii="Invesco Interstate Light" w:hAnsi="Invesco Interstate Light"/>
          <w:b/>
          <w:bCs/>
          <w:sz w:val="22"/>
          <w:szCs w:val="22"/>
        </w:rPr>
        <w:t xml:space="preserve">O společnosti </w:t>
      </w:r>
      <w:proofErr w:type="spellStart"/>
      <w:r w:rsidRPr="00654055">
        <w:rPr>
          <w:rFonts w:ascii="Invesco Interstate Light" w:hAnsi="Invesco Interstate Light"/>
          <w:b/>
          <w:bCs/>
          <w:sz w:val="22"/>
          <w:szCs w:val="22"/>
        </w:rPr>
        <w:t>Invesco</w:t>
      </w:r>
      <w:proofErr w:type="spellEnd"/>
    </w:p>
    <w:p w14:paraId="20BFCDFE" w14:textId="31E2CEBE" w:rsidR="00497B07" w:rsidRPr="00654055" w:rsidRDefault="00497B07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4EEDC3FF" w14:textId="093C4A73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Österreich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r w:rsidR="008E6B91">
        <w:rPr>
          <w:rFonts w:ascii="Invesco Interstate Light" w:hAnsi="Invesco Interstate Light"/>
        </w:rPr>
        <w:t>–</w:t>
      </w:r>
      <w:r w:rsidRPr="00654055">
        <w:rPr>
          <w:rFonts w:ascii="Invesco Interstate Light" w:hAnsi="Invesco Interstate Light"/>
          <w:sz w:val="22"/>
          <w:szCs w:val="22"/>
        </w:rPr>
        <w:t xml:space="preserve"> pobočka pobočky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proofErr w:type="gram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>- jsou</w:t>
      </w:r>
      <w:proofErr w:type="gramEnd"/>
      <w:r w:rsidRPr="00654055">
        <w:rPr>
          <w:rFonts w:ascii="Invesco Interstate Light" w:hAnsi="Invesco Interstate Light"/>
          <w:sz w:val="22"/>
          <w:szCs w:val="22"/>
        </w:rPr>
        <w:t xml:space="preserve"> součástí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Ltd., </w:t>
      </w:r>
    </w:p>
    <w:p w14:paraId="4F1CC255" w14:textId="5EB21A0C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společnosti pro správu aktiv se spravovanými aktivy v hodnotě více než 1 593 miliard USD (k 31. říjnu 2021).</w:t>
      </w:r>
    </w:p>
    <w:p w14:paraId="229C2172" w14:textId="7AA077E9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559399C3" w14:textId="0A729461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V případě jakýchkoli dotazů nebo potřeby dalších informací se obraťte na společnost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</w:t>
      </w:r>
      <w:r w:rsidR="00CD1333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Valentin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Jakubow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>, telefon +49 69 29807-311.</w:t>
      </w:r>
    </w:p>
    <w:p w14:paraId="58410BAD" w14:textId="4A07EF32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2ACE74D0" w14:textId="574FB08F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Obsažené informace nepředstavují investiční doporučení ani jiné poradenství. </w:t>
      </w:r>
    </w:p>
    <w:p w14:paraId="30D1D96A" w14:textId="73FC7592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Prognózy a výhledy trhu uvedené v tomto materiálu jsou subjektivní odhady a předpoklady</w:t>
      </w:r>
    </w:p>
    <w:p w14:paraId="4B52FAE8" w14:textId="2B77284B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vedení fondu nebo jeho zástupců. Mohou se kdykoli změnit bez</w:t>
      </w:r>
    </w:p>
    <w:p w14:paraId="28F600F3" w14:textId="48F955F2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předchozího upozornění. Nelze zaručit, že se prognózy uskuteční podle předpokladů.</w:t>
      </w:r>
    </w:p>
    <w:p w14:paraId="1365D1A8" w14:textId="3E24FE18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04C59B69" w14:textId="4417A93D" w:rsidR="00C2269E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Vydavatelem těchto informací v České republice je společnost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An der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Welle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5, D-60322 Frankfurt nad Mohanem.</w:t>
      </w:r>
      <w:r w:rsidR="00497B07" w:rsidRPr="00654055">
        <w:rPr>
          <w:rFonts w:ascii="Invesco Interstate Light" w:hAnsi="Invesco Interstate Light"/>
          <w:sz w:val="22"/>
          <w:szCs w:val="22"/>
        </w:rPr>
        <w:br/>
      </w: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Red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Oak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ID: 1958016</w:t>
      </w:r>
    </w:p>
    <w:p w14:paraId="27649EBB" w14:textId="77777777" w:rsidR="00654055" w:rsidRPr="00654055" w:rsidRDefault="00654055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1D371E5F" w14:textId="77777777" w:rsidR="002355DD" w:rsidRDefault="002355DD" w:rsidP="59A5D358">
      <w:pPr>
        <w:autoSpaceDE w:val="0"/>
        <w:autoSpaceDN w:val="0"/>
        <w:adjustRightInd w:val="0"/>
        <w:spacing w:line="240" w:lineRule="auto"/>
      </w:pPr>
    </w:p>
    <w:p w14:paraId="6AC00E0C" w14:textId="77777777" w:rsidR="002355DD" w:rsidRDefault="002355DD" w:rsidP="002355DD">
      <w:pPr>
        <w:spacing w:line="240" w:lineRule="auto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Pro více informací kontaktujte:</w:t>
      </w:r>
    </w:p>
    <w:p w14:paraId="64E7D96B" w14:textId="77777777" w:rsidR="002355DD" w:rsidRDefault="002355DD" w:rsidP="002355DD">
      <w:pPr>
        <w:spacing w:line="360" w:lineRule="auto"/>
        <w:rPr>
          <w:b/>
          <w:sz w:val="20"/>
          <w:szCs w:val="20"/>
        </w:rPr>
      </w:pPr>
    </w:p>
    <w:p w14:paraId="2D8CCFC3" w14:textId="77777777" w:rsidR="002355DD" w:rsidRDefault="002355DD" w:rsidP="002355DD">
      <w:pPr>
        <w:spacing w:line="24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Eliška Krohová</w:t>
      </w:r>
    </w:p>
    <w:p w14:paraId="0E0B4947" w14:textId="77777777" w:rsidR="002355DD" w:rsidRDefault="002355DD" w:rsidP="002355DD">
      <w:pPr>
        <w:spacing w:line="240" w:lineRule="exac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Crest Communications, a.s.</w:t>
      </w:r>
    </w:p>
    <w:p w14:paraId="6206EFAC" w14:textId="77777777" w:rsidR="002355DD" w:rsidRDefault="002355DD" w:rsidP="002355DD">
      <w:pPr>
        <w:spacing w:line="240" w:lineRule="exact"/>
        <w:rPr>
          <w:sz w:val="20"/>
          <w:szCs w:val="20"/>
        </w:rPr>
      </w:pPr>
    </w:p>
    <w:p w14:paraId="3F25933E" w14:textId="77777777" w:rsidR="002355DD" w:rsidRDefault="002355DD" w:rsidP="002355DD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Ostrovní 126/30</w:t>
      </w:r>
    </w:p>
    <w:p w14:paraId="1F8E91BC" w14:textId="77777777" w:rsidR="002355DD" w:rsidRDefault="002355DD" w:rsidP="002355DD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110 00 Praha 1</w:t>
      </w:r>
    </w:p>
    <w:p w14:paraId="3B799577" w14:textId="77777777" w:rsidR="002355DD" w:rsidRDefault="002355DD" w:rsidP="002355DD">
      <w:pPr>
        <w:spacing w:line="240" w:lineRule="exact"/>
        <w:rPr>
          <w:sz w:val="20"/>
          <w:szCs w:val="20"/>
        </w:rPr>
      </w:pPr>
      <w:proofErr w:type="spellStart"/>
      <w:r>
        <w:rPr>
          <w:sz w:val="20"/>
          <w:szCs w:val="20"/>
        </w:rPr>
        <w:t>gsm</w:t>
      </w:r>
      <w:proofErr w:type="spellEnd"/>
      <w:r>
        <w:rPr>
          <w:sz w:val="20"/>
          <w:szCs w:val="20"/>
        </w:rPr>
        <w:t>: + 420 720 406 659</w:t>
      </w:r>
    </w:p>
    <w:p w14:paraId="4267CA9A" w14:textId="77777777" w:rsidR="002355DD" w:rsidRDefault="00635C87" w:rsidP="002355DD">
      <w:pPr>
        <w:spacing w:line="240" w:lineRule="exact"/>
        <w:rPr>
          <w:sz w:val="20"/>
          <w:szCs w:val="20"/>
        </w:rPr>
      </w:pPr>
      <w:hyperlink w:tooltip="blocked::http://www.crestcom.cz&#10;http://www.crestcom.cz/" w:history="1">
        <w:r w:rsidR="002355DD">
          <w:rPr>
            <w:rStyle w:val="Hypertextovodkaz"/>
            <w:color w:val="990033"/>
            <w:sz w:val="20"/>
            <w:szCs w:val="20"/>
          </w:rPr>
          <w:t>www.crestcom.cz</w:t>
        </w:r>
      </w:hyperlink>
    </w:p>
    <w:p w14:paraId="22D43DA7" w14:textId="77777777" w:rsidR="002355DD" w:rsidRDefault="002355DD" w:rsidP="002355DD">
      <w:pPr>
        <w:spacing w:line="240" w:lineRule="exact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e-mail: </w:t>
      </w:r>
      <w:hyperlink r:id="rId12" w:history="1">
        <w:r>
          <w:rPr>
            <w:rStyle w:val="Hypertextovodkaz"/>
            <w:sz w:val="20"/>
            <w:szCs w:val="20"/>
          </w:rPr>
          <w:t>eliska.krohova@crestcom.cz</w:t>
        </w:r>
      </w:hyperlink>
    </w:p>
    <w:p w14:paraId="6694DBAE" w14:textId="77777777" w:rsidR="002355DD" w:rsidRPr="004E3E12" w:rsidRDefault="002355DD" w:rsidP="59A5D358">
      <w:pPr>
        <w:autoSpaceDE w:val="0"/>
        <w:autoSpaceDN w:val="0"/>
        <w:adjustRightInd w:val="0"/>
        <w:spacing w:line="240" w:lineRule="auto"/>
      </w:pPr>
    </w:p>
    <w:sectPr w:rsidR="002355DD" w:rsidRPr="004E3E12" w:rsidSect="00D735BC">
      <w:headerReference w:type="default" r:id="rId13"/>
      <w:pgSz w:w="11906" w:h="16838" w:code="9"/>
      <w:pgMar w:top="3062" w:right="926" w:bottom="1049" w:left="136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C480" w14:textId="77777777" w:rsidR="00F53319" w:rsidRDefault="00F53319">
      <w:r>
        <w:separator/>
      </w:r>
    </w:p>
  </w:endnote>
  <w:endnote w:type="continuationSeparator" w:id="0">
    <w:p w14:paraId="69943750" w14:textId="77777777" w:rsidR="00F53319" w:rsidRDefault="00F53319">
      <w:r>
        <w:continuationSeparator/>
      </w:r>
    </w:p>
  </w:endnote>
  <w:endnote w:type="continuationNotice" w:id="1">
    <w:p w14:paraId="7FB98827" w14:textId="77777777" w:rsidR="00F53319" w:rsidRDefault="00F5331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vescoInterstate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state-Bold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nvesco Interstate Ligh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  <w:font w:name="Invesco Interstate Bold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DE0ED" w14:textId="77777777" w:rsidR="00F53319" w:rsidRDefault="00F53319">
      <w:r>
        <w:separator/>
      </w:r>
    </w:p>
  </w:footnote>
  <w:footnote w:type="continuationSeparator" w:id="0">
    <w:p w14:paraId="422ADEE8" w14:textId="77777777" w:rsidR="00F53319" w:rsidRDefault="00F53319">
      <w:r>
        <w:continuationSeparator/>
      </w:r>
    </w:p>
  </w:footnote>
  <w:footnote w:type="continuationNotice" w:id="1">
    <w:p w14:paraId="498DFD5B" w14:textId="77777777" w:rsidR="00F53319" w:rsidRDefault="00F5331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E542" w14:textId="37C9FB14" w:rsidR="00702C33" w:rsidRPr="00DD40A4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rFonts w:ascii="Invesco Interstate Bold" w:hAnsi="Invesco Interstate Bold"/>
        <w:sz w:val="28"/>
        <w:szCs w:val="28"/>
      </w:rPr>
    </w:pPr>
    <w:r>
      <w:rPr>
        <w:rFonts w:ascii="Invesco Interstate Light" w:hAnsi="Invesco Interstate Light"/>
        <w:noProof/>
        <w:color w:val="000000"/>
        <w:sz w:val="23"/>
        <w:szCs w:val="23"/>
        <w:lang w:eastAsia="cs-CZ"/>
      </w:rPr>
      <w:drawing>
        <wp:anchor distT="0" distB="0" distL="114300" distR="114300" simplePos="0" relativeHeight="251658240" behindDoc="0" locked="0" layoutInCell="1" allowOverlap="1" wp14:anchorId="699ED488" wp14:editId="0D4C568D">
          <wp:simplePos x="0" y="0"/>
          <wp:positionH relativeFrom="column">
            <wp:posOffset>-180975</wp:posOffset>
          </wp:positionH>
          <wp:positionV relativeFrom="paragraph">
            <wp:posOffset>67310</wp:posOffset>
          </wp:positionV>
          <wp:extent cx="1210945" cy="89535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9A5D358">
      <w:rPr>
        <w:rFonts w:ascii="Invesco Interstate Bold" w:hAnsi="Invesco Interstate Bold"/>
        <w:sz w:val="28"/>
        <w:szCs w:val="28"/>
      </w:rPr>
      <w:t xml:space="preserve">Press </w:t>
    </w:r>
    <w:proofErr w:type="spellStart"/>
    <w:r w:rsidR="59A5D358">
      <w:rPr>
        <w:rFonts w:ascii="Invesco Interstate Bold" w:hAnsi="Invesco Interstate Bold"/>
        <w:sz w:val="28"/>
        <w:szCs w:val="28"/>
      </w:rPr>
      <w:t>release</w:t>
    </w:r>
    <w:proofErr w:type="spellEnd"/>
  </w:p>
  <w:p w14:paraId="47A3E141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75055101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68017DC2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1C4278FC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3D28188A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46423A6D" w14:textId="5764694B" w:rsidR="00702C33" w:rsidRPr="00DD40A4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rFonts w:ascii="Invesco Interstate Light" w:hAnsi="Invesco Interstate Light"/>
        <w:color w:val="000000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A8D"/>
    <w:multiLevelType w:val="hybridMultilevel"/>
    <w:tmpl w:val="02D05D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1666"/>
    <w:multiLevelType w:val="multilevel"/>
    <w:tmpl w:val="11820CCE"/>
    <w:numStyleLink w:val="FormatvorlageAufgezhlt"/>
  </w:abstractNum>
  <w:abstractNum w:abstractNumId="2" w15:restartNumberingAfterBreak="0">
    <w:nsid w:val="0B8522D9"/>
    <w:multiLevelType w:val="hybridMultilevel"/>
    <w:tmpl w:val="C2328D44"/>
    <w:lvl w:ilvl="0" w:tplc="F2400E3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Interstate-Light" w:eastAsia="Times New Roman" w:hAnsi="Interstate-Light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1C58061F"/>
    <w:multiLevelType w:val="multilevel"/>
    <w:tmpl w:val="F25EAD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4" w15:restartNumberingAfterBreak="0">
    <w:nsid w:val="20DC4577"/>
    <w:multiLevelType w:val="hybridMultilevel"/>
    <w:tmpl w:val="CB5E692C"/>
    <w:lvl w:ilvl="0" w:tplc="562A133C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46D70"/>
    <w:multiLevelType w:val="multilevel"/>
    <w:tmpl w:val="11820CCE"/>
    <w:numStyleLink w:val="FormatvorlageAufgezhlt"/>
  </w:abstractNum>
  <w:abstractNum w:abstractNumId="6" w15:restartNumberingAfterBreak="0">
    <w:nsid w:val="411576DF"/>
    <w:multiLevelType w:val="hybridMultilevel"/>
    <w:tmpl w:val="4992EE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517BE"/>
    <w:multiLevelType w:val="multilevel"/>
    <w:tmpl w:val="11820CCE"/>
    <w:styleLink w:val="FormatvorlageAufgezhl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pacing w:val="-2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30B23"/>
    <w:multiLevelType w:val="multilevel"/>
    <w:tmpl w:val="11820CCE"/>
    <w:numStyleLink w:val="FormatvorlageAufgezhlt"/>
  </w:abstractNum>
  <w:abstractNum w:abstractNumId="9" w15:restartNumberingAfterBreak="0">
    <w:nsid w:val="61320AB6"/>
    <w:multiLevelType w:val="hybridMultilevel"/>
    <w:tmpl w:val="0CBC0784"/>
    <w:lvl w:ilvl="0" w:tplc="418C119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InvescoInterstat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17D8A"/>
    <w:multiLevelType w:val="hybridMultilevel"/>
    <w:tmpl w:val="6BFE5D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403C3"/>
    <w:multiLevelType w:val="multilevel"/>
    <w:tmpl w:val="11820CCE"/>
    <w:numStyleLink w:val="FormatvorlageAufgezhlt"/>
  </w:abstractNum>
  <w:abstractNum w:abstractNumId="12" w15:restartNumberingAfterBreak="0">
    <w:nsid w:val="6C6C4721"/>
    <w:multiLevelType w:val="multilevel"/>
    <w:tmpl w:val="11820CCE"/>
    <w:numStyleLink w:val="FormatvorlageAufgezhlt"/>
  </w:abstractNum>
  <w:abstractNum w:abstractNumId="13" w15:restartNumberingAfterBreak="0">
    <w:nsid w:val="74E5380B"/>
    <w:multiLevelType w:val="multilevel"/>
    <w:tmpl w:val="11820CCE"/>
    <w:numStyleLink w:val="FormatvorlageAufgezhlt"/>
  </w:abstractNum>
  <w:abstractNum w:abstractNumId="14" w15:restartNumberingAfterBreak="0">
    <w:nsid w:val="7BAC587C"/>
    <w:multiLevelType w:val="hybridMultilevel"/>
    <w:tmpl w:val="BC2E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C43AA"/>
    <w:multiLevelType w:val="hybridMultilevel"/>
    <w:tmpl w:val="1084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273462">
    <w:abstractNumId w:val="0"/>
  </w:num>
  <w:num w:numId="2" w16cid:durableId="975991617">
    <w:abstractNumId w:val="6"/>
  </w:num>
  <w:num w:numId="3" w16cid:durableId="1209563344">
    <w:abstractNumId w:val="10"/>
  </w:num>
  <w:num w:numId="4" w16cid:durableId="1040399763">
    <w:abstractNumId w:val="7"/>
  </w:num>
  <w:num w:numId="5" w16cid:durableId="429742845">
    <w:abstractNumId w:val="8"/>
  </w:num>
  <w:num w:numId="6" w16cid:durableId="2035761359">
    <w:abstractNumId w:val="11"/>
  </w:num>
  <w:num w:numId="7" w16cid:durableId="743642997">
    <w:abstractNumId w:val="12"/>
  </w:num>
  <w:num w:numId="8" w16cid:durableId="485557505">
    <w:abstractNumId w:val="1"/>
  </w:num>
  <w:num w:numId="9" w16cid:durableId="1763378828">
    <w:abstractNumId w:val="13"/>
  </w:num>
  <w:num w:numId="10" w16cid:durableId="1827159705">
    <w:abstractNumId w:val="5"/>
  </w:num>
  <w:num w:numId="11" w16cid:durableId="2041470754">
    <w:abstractNumId w:val="2"/>
  </w:num>
  <w:num w:numId="12" w16cid:durableId="16622724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235470">
    <w:abstractNumId w:val="14"/>
  </w:num>
  <w:num w:numId="14" w16cid:durableId="906690785">
    <w:abstractNumId w:val="15"/>
  </w:num>
  <w:num w:numId="15" w16cid:durableId="2110271437">
    <w:abstractNumId w:val="9"/>
  </w:num>
  <w:num w:numId="16" w16cid:durableId="1575820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cs-CZ" w:vendorID="64" w:dllVersion="4096" w:nlCheck="1" w:checkStyle="0"/>
  <w:activeWritingStyle w:appName="MSWord" w:lang="cs-CZ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8F9"/>
    <w:rsid w:val="00000468"/>
    <w:rsid w:val="0000077A"/>
    <w:rsid w:val="00000B2C"/>
    <w:rsid w:val="00001A70"/>
    <w:rsid w:val="00002567"/>
    <w:rsid w:val="00002E94"/>
    <w:rsid w:val="0000443E"/>
    <w:rsid w:val="00005B3E"/>
    <w:rsid w:val="00006CC0"/>
    <w:rsid w:val="00007DAE"/>
    <w:rsid w:val="000108C0"/>
    <w:rsid w:val="00011256"/>
    <w:rsid w:val="00011B18"/>
    <w:rsid w:val="00011D1E"/>
    <w:rsid w:val="00012B0B"/>
    <w:rsid w:val="00012B5A"/>
    <w:rsid w:val="0001315F"/>
    <w:rsid w:val="000143D3"/>
    <w:rsid w:val="00014ED9"/>
    <w:rsid w:val="00015054"/>
    <w:rsid w:val="00015733"/>
    <w:rsid w:val="00015964"/>
    <w:rsid w:val="00016169"/>
    <w:rsid w:val="0001671D"/>
    <w:rsid w:val="00016A1B"/>
    <w:rsid w:val="00016E91"/>
    <w:rsid w:val="00017017"/>
    <w:rsid w:val="000174DD"/>
    <w:rsid w:val="00020C27"/>
    <w:rsid w:val="000211E2"/>
    <w:rsid w:val="000217CA"/>
    <w:rsid w:val="00021BE9"/>
    <w:rsid w:val="00022F46"/>
    <w:rsid w:val="0002342C"/>
    <w:rsid w:val="000235C8"/>
    <w:rsid w:val="0002385B"/>
    <w:rsid w:val="0002434D"/>
    <w:rsid w:val="00024669"/>
    <w:rsid w:val="00025180"/>
    <w:rsid w:val="000251FB"/>
    <w:rsid w:val="000259D0"/>
    <w:rsid w:val="00025A33"/>
    <w:rsid w:val="00025C6A"/>
    <w:rsid w:val="000265C4"/>
    <w:rsid w:val="00026CDE"/>
    <w:rsid w:val="00030ECD"/>
    <w:rsid w:val="0003116B"/>
    <w:rsid w:val="000314AD"/>
    <w:rsid w:val="00031A9F"/>
    <w:rsid w:val="00031D44"/>
    <w:rsid w:val="00032FE3"/>
    <w:rsid w:val="000346DD"/>
    <w:rsid w:val="00034746"/>
    <w:rsid w:val="00034AAE"/>
    <w:rsid w:val="00035A16"/>
    <w:rsid w:val="00035A61"/>
    <w:rsid w:val="000365C1"/>
    <w:rsid w:val="00036BF1"/>
    <w:rsid w:val="000371E0"/>
    <w:rsid w:val="00040376"/>
    <w:rsid w:val="00040B70"/>
    <w:rsid w:val="0004254E"/>
    <w:rsid w:val="00042D5A"/>
    <w:rsid w:val="00042EDC"/>
    <w:rsid w:val="00042EFB"/>
    <w:rsid w:val="00043F78"/>
    <w:rsid w:val="000451DD"/>
    <w:rsid w:val="0004614B"/>
    <w:rsid w:val="0004673F"/>
    <w:rsid w:val="0004688F"/>
    <w:rsid w:val="000473FB"/>
    <w:rsid w:val="00050F89"/>
    <w:rsid w:val="00051368"/>
    <w:rsid w:val="000521D9"/>
    <w:rsid w:val="000528AC"/>
    <w:rsid w:val="000531C7"/>
    <w:rsid w:val="00053275"/>
    <w:rsid w:val="000540F7"/>
    <w:rsid w:val="00055023"/>
    <w:rsid w:val="00055C34"/>
    <w:rsid w:val="000560F4"/>
    <w:rsid w:val="00057BC5"/>
    <w:rsid w:val="00057C3A"/>
    <w:rsid w:val="000604A1"/>
    <w:rsid w:val="00061A1C"/>
    <w:rsid w:val="00061CE9"/>
    <w:rsid w:val="000624E0"/>
    <w:rsid w:val="00062745"/>
    <w:rsid w:val="00062962"/>
    <w:rsid w:val="00062D45"/>
    <w:rsid w:val="0006346E"/>
    <w:rsid w:val="00064574"/>
    <w:rsid w:val="0006482A"/>
    <w:rsid w:val="00065720"/>
    <w:rsid w:val="000663E7"/>
    <w:rsid w:val="000664FB"/>
    <w:rsid w:val="000675C1"/>
    <w:rsid w:val="00070E66"/>
    <w:rsid w:val="000714C0"/>
    <w:rsid w:val="00071FCB"/>
    <w:rsid w:val="00072C35"/>
    <w:rsid w:val="00072F2C"/>
    <w:rsid w:val="000730A6"/>
    <w:rsid w:val="000739B0"/>
    <w:rsid w:val="0007421F"/>
    <w:rsid w:val="0007486A"/>
    <w:rsid w:val="00074E8A"/>
    <w:rsid w:val="00075237"/>
    <w:rsid w:val="000754E9"/>
    <w:rsid w:val="000757A2"/>
    <w:rsid w:val="00075DE3"/>
    <w:rsid w:val="00076931"/>
    <w:rsid w:val="000769F3"/>
    <w:rsid w:val="00077802"/>
    <w:rsid w:val="00080E7C"/>
    <w:rsid w:val="00081305"/>
    <w:rsid w:val="00081376"/>
    <w:rsid w:val="00081E99"/>
    <w:rsid w:val="00082648"/>
    <w:rsid w:val="00082751"/>
    <w:rsid w:val="0008356C"/>
    <w:rsid w:val="0008369E"/>
    <w:rsid w:val="00083A80"/>
    <w:rsid w:val="00083C0A"/>
    <w:rsid w:val="00083E86"/>
    <w:rsid w:val="0008487A"/>
    <w:rsid w:val="00085077"/>
    <w:rsid w:val="0008532D"/>
    <w:rsid w:val="0008579B"/>
    <w:rsid w:val="0008583B"/>
    <w:rsid w:val="000862B0"/>
    <w:rsid w:val="000863BA"/>
    <w:rsid w:val="00086595"/>
    <w:rsid w:val="000877ED"/>
    <w:rsid w:val="00087927"/>
    <w:rsid w:val="000879CE"/>
    <w:rsid w:val="00087D70"/>
    <w:rsid w:val="000900CE"/>
    <w:rsid w:val="000900DA"/>
    <w:rsid w:val="0009151B"/>
    <w:rsid w:val="0009249A"/>
    <w:rsid w:val="00092585"/>
    <w:rsid w:val="00093F44"/>
    <w:rsid w:val="0009495F"/>
    <w:rsid w:val="00094B7F"/>
    <w:rsid w:val="00094F1E"/>
    <w:rsid w:val="0009663F"/>
    <w:rsid w:val="00097356"/>
    <w:rsid w:val="00097DE4"/>
    <w:rsid w:val="000A0DDF"/>
    <w:rsid w:val="000A33F8"/>
    <w:rsid w:val="000A3997"/>
    <w:rsid w:val="000A3C74"/>
    <w:rsid w:val="000A4A52"/>
    <w:rsid w:val="000A6A83"/>
    <w:rsid w:val="000A6B52"/>
    <w:rsid w:val="000A7624"/>
    <w:rsid w:val="000B0C0F"/>
    <w:rsid w:val="000B0FE5"/>
    <w:rsid w:val="000B26FE"/>
    <w:rsid w:val="000B28B9"/>
    <w:rsid w:val="000B2AAC"/>
    <w:rsid w:val="000B3C59"/>
    <w:rsid w:val="000B48B8"/>
    <w:rsid w:val="000B4D2A"/>
    <w:rsid w:val="000B661C"/>
    <w:rsid w:val="000B6D1B"/>
    <w:rsid w:val="000C0E1E"/>
    <w:rsid w:val="000C1DF8"/>
    <w:rsid w:val="000C2CEE"/>
    <w:rsid w:val="000C2E2C"/>
    <w:rsid w:val="000C2FB4"/>
    <w:rsid w:val="000C412E"/>
    <w:rsid w:val="000C45E7"/>
    <w:rsid w:val="000C46FD"/>
    <w:rsid w:val="000C4C22"/>
    <w:rsid w:val="000C4FE6"/>
    <w:rsid w:val="000C5F20"/>
    <w:rsid w:val="000C6CF3"/>
    <w:rsid w:val="000C7217"/>
    <w:rsid w:val="000C764B"/>
    <w:rsid w:val="000D00A8"/>
    <w:rsid w:val="000D0F52"/>
    <w:rsid w:val="000D2432"/>
    <w:rsid w:val="000D31AB"/>
    <w:rsid w:val="000D442D"/>
    <w:rsid w:val="000D4614"/>
    <w:rsid w:val="000D4A9F"/>
    <w:rsid w:val="000D54BF"/>
    <w:rsid w:val="000D5865"/>
    <w:rsid w:val="000D5B26"/>
    <w:rsid w:val="000D6236"/>
    <w:rsid w:val="000D69EA"/>
    <w:rsid w:val="000D71A7"/>
    <w:rsid w:val="000E00C1"/>
    <w:rsid w:val="000E0B4D"/>
    <w:rsid w:val="000E1BAA"/>
    <w:rsid w:val="000E258E"/>
    <w:rsid w:val="000E30AA"/>
    <w:rsid w:val="000E3463"/>
    <w:rsid w:val="000E376E"/>
    <w:rsid w:val="000E43CA"/>
    <w:rsid w:val="000E577A"/>
    <w:rsid w:val="000E6044"/>
    <w:rsid w:val="000E6718"/>
    <w:rsid w:val="000E6E59"/>
    <w:rsid w:val="000E78B6"/>
    <w:rsid w:val="000F03BC"/>
    <w:rsid w:val="000F0588"/>
    <w:rsid w:val="000F1147"/>
    <w:rsid w:val="000F1664"/>
    <w:rsid w:val="000F27EA"/>
    <w:rsid w:val="000F2BA0"/>
    <w:rsid w:val="000F3D0A"/>
    <w:rsid w:val="000F5121"/>
    <w:rsid w:val="000F59D5"/>
    <w:rsid w:val="000F5AE7"/>
    <w:rsid w:val="000F5B88"/>
    <w:rsid w:val="000F68A9"/>
    <w:rsid w:val="000F6C17"/>
    <w:rsid w:val="000F770D"/>
    <w:rsid w:val="000F7ADF"/>
    <w:rsid w:val="001004E7"/>
    <w:rsid w:val="00100B88"/>
    <w:rsid w:val="00100CB0"/>
    <w:rsid w:val="00100F10"/>
    <w:rsid w:val="00101580"/>
    <w:rsid w:val="00101BAA"/>
    <w:rsid w:val="00102149"/>
    <w:rsid w:val="00102AB8"/>
    <w:rsid w:val="00102BBE"/>
    <w:rsid w:val="0010396A"/>
    <w:rsid w:val="0010403D"/>
    <w:rsid w:val="0010411E"/>
    <w:rsid w:val="00104A41"/>
    <w:rsid w:val="00104C48"/>
    <w:rsid w:val="00105028"/>
    <w:rsid w:val="0010628B"/>
    <w:rsid w:val="001070A4"/>
    <w:rsid w:val="001077F0"/>
    <w:rsid w:val="00110586"/>
    <w:rsid w:val="001108A0"/>
    <w:rsid w:val="00111A9B"/>
    <w:rsid w:val="00111BD1"/>
    <w:rsid w:val="00112379"/>
    <w:rsid w:val="00112471"/>
    <w:rsid w:val="00112BA8"/>
    <w:rsid w:val="00113990"/>
    <w:rsid w:val="00114504"/>
    <w:rsid w:val="00115027"/>
    <w:rsid w:val="00115096"/>
    <w:rsid w:val="001157FE"/>
    <w:rsid w:val="0011598D"/>
    <w:rsid w:val="00116492"/>
    <w:rsid w:val="001175AA"/>
    <w:rsid w:val="00120633"/>
    <w:rsid w:val="00121700"/>
    <w:rsid w:val="00121C2F"/>
    <w:rsid w:val="00121C82"/>
    <w:rsid w:val="00121FC6"/>
    <w:rsid w:val="00122004"/>
    <w:rsid w:val="001221E7"/>
    <w:rsid w:val="00122869"/>
    <w:rsid w:val="0012292C"/>
    <w:rsid w:val="00122ED1"/>
    <w:rsid w:val="00122EFD"/>
    <w:rsid w:val="00123103"/>
    <w:rsid w:val="001232D0"/>
    <w:rsid w:val="00123554"/>
    <w:rsid w:val="00123581"/>
    <w:rsid w:val="00123EA5"/>
    <w:rsid w:val="0012403F"/>
    <w:rsid w:val="00125BB9"/>
    <w:rsid w:val="00125CEC"/>
    <w:rsid w:val="001262D4"/>
    <w:rsid w:val="00126D1F"/>
    <w:rsid w:val="00127139"/>
    <w:rsid w:val="00127A9D"/>
    <w:rsid w:val="00130141"/>
    <w:rsid w:val="00130772"/>
    <w:rsid w:val="00130B2E"/>
    <w:rsid w:val="00132490"/>
    <w:rsid w:val="001326B0"/>
    <w:rsid w:val="001326FC"/>
    <w:rsid w:val="00132B02"/>
    <w:rsid w:val="00132BB8"/>
    <w:rsid w:val="0013309D"/>
    <w:rsid w:val="00133A3F"/>
    <w:rsid w:val="00134F59"/>
    <w:rsid w:val="00135834"/>
    <w:rsid w:val="001359BC"/>
    <w:rsid w:val="00135C25"/>
    <w:rsid w:val="00136B09"/>
    <w:rsid w:val="00136C70"/>
    <w:rsid w:val="00137309"/>
    <w:rsid w:val="001376BD"/>
    <w:rsid w:val="0014042E"/>
    <w:rsid w:val="001407CA"/>
    <w:rsid w:val="001415FA"/>
    <w:rsid w:val="00141C86"/>
    <w:rsid w:val="001426AC"/>
    <w:rsid w:val="001426C3"/>
    <w:rsid w:val="001428DF"/>
    <w:rsid w:val="00142CC0"/>
    <w:rsid w:val="00143C10"/>
    <w:rsid w:val="00144379"/>
    <w:rsid w:val="00144A9A"/>
    <w:rsid w:val="00145208"/>
    <w:rsid w:val="00145506"/>
    <w:rsid w:val="001456D9"/>
    <w:rsid w:val="001478EE"/>
    <w:rsid w:val="001509FC"/>
    <w:rsid w:val="00150A4C"/>
    <w:rsid w:val="00151052"/>
    <w:rsid w:val="001510F9"/>
    <w:rsid w:val="0015199C"/>
    <w:rsid w:val="00151A80"/>
    <w:rsid w:val="00151EC8"/>
    <w:rsid w:val="00151FD0"/>
    <w:rsid w:val="001521AA"/>
    <w:rsid w:val="00154618"/>
    <w:rsid w:val="00154B45"/>
    <w:rsid w:val="00155817"/>
    <w:rsid w:val="001559C5"/>
    <w:rsid w:val="001565B3"/>
    <w:rsid w:val="001619C3"/>
    <w:rsid w:val="00162664"/>
    <w:rsid w:val="00162674"/>
    <w:rsid w:val="00162CD5"/>
    <w:rsid w:val="00163256"/>
    <w:rsid w:val="00163C2E"/>
    <w:rsid w:val="00164126"/>
    <w:rsid w:val="00164473"/>
    <w:rsid w:val="00164CA4"/>
    <w:rsid w:val="001653A4"/>
    <w:rsid w:val="001659B2"/>
    <w:rsid w:val="00165D1D"/>
    <w:rsid w:val="001665FE"/>
    <w:rsid w:val="001668EC"/>
    <w:rsid w:val="001702F6"/>
    <w:rsid w:val="001707BE"/>
    <w:rsid w:val="00171D4F"/>
    <w:rsid w:val="00173114"/>
    <w:rsid w:val="0017430A"/>
    <w:rsid w:val="001744FC"/>
    <w:rsid w:val="001745FB"/>
    <w:rsid w:val="001758E3"/>
    <w:rsid w:val="00175D23"/>
    <w:rsid w:val="00176DA0"/>
    <w:rsid w:val="0017708F"/>
    <w:rsid w:val="00177304"/>
    <w:rsid w:val="00177700"/>
    <w:rsid w:val="001778C2"/>
    <w:rsid w:val="00177A14"/>
    <w:rsid w:val="00181829"/>
    <w:rsid w:val="00182319"/>
    <w:rsid w:val="00183246"/>
    <w:rsid w:val="001833AF"/>
    <w:rsid w:val="00183F7A"/>
    <w:rsid w:val="00184E12"/>
    <w:rsid w:val="0018501C"/>
    <w:rsid w:val="00185453"/>
    <w:rsid w:val="001865EE"/>
    <w:rsid w:val="00190D46"/>
    <w:rsid w:val="0019116B"/>
    <w:rsid w:val="001928DE"/>
    <w:rsid w:val="00192E42"/>
    <w:rsid w:val="0019316B"/>
    <w:rsid w:val="00193BF3"/>
    <w:rsid w:val="001945E8"/>
    <w:rsid w:val="00196C96"/>
    <w:rsid w:val="00196F16"/>
    <w:rsid w:val="00196F9B"/>
    <w:rsid w:val="001975FB"/>
    <w:rsid w:val="00197F6C"/>
    <w:rsid w:val="001A020A"/>
    <w:rsid w:val="001A0607"/>
    <w:rsid w:val="001A0BE2"/>
    <w:rsid w:val="001A0ECA"/>
    <w:rsid w:val="001A0FA6"/>
    <w:rsid w:val="001A28C4"/>
    <w:rsid w:val="001A2E51"/>
    <w:rsid w:val="001A2E7A"/>
    <w:rsid w:val="001A2EE4"/>
    <w:rsid w:val="001A3060"/>
    <w:rsid w:val="001A3300"/>
    <w:rsid w:val="001A36A8"/>
    <w:rsid w:val="001A413B"/>
    <w:rsid w:val="001A4521"/>
    <w:rsid w:val="001A4F9A"/>
    <w:rsid w:val="001A5390"/>
    <w:rsid w:val="001A5E8D"/>
    <w:rsid w:val="001A6A07"/>
    <w:rsid w:val="001B0616"/>
    <w:rsid w:val="001B0AA2"/>
    <w:rsid w:val="001B0EC3"/>
    <w:rsid w:val="001B1264"/>
    <w:rsid w:val="001B13C8"/>
    <w:rsid w:val="001B144D"/>
    <w:rsid w:val="001B34CD"/>
    <w:rsid w:val="001B3942"/>
    <w:rsid w:val="001B4376"/>
    <w:rsid w:val="001B46D4"/>
    <w:rsid w:val="001B5022"/>
    <w:rsid w:val="001B59DE"/>
    <w:rsid w:val="001B5D0F"/>
    <w:rsid w:val="001B61C1"/>
    <w:rsid w:val="001B632C"/>
    <w:rsid w:val="001B7091"/>
    <w:rsid w:val="001B72E7"/>
    <w:rsid w:val="001C0343"/>
    <w:rsid w:val="001C0504"/>
    <w:rsid w:val="001C0788"/>
    <w:rsid w:val="001C0ED9"/>
    <w:rsid w:val="001C1390"/>
    <w:rsid w:val="001C13AC"/>
    <w:rsid w:val="001C144A"/>
    <w:rsid w:val="001C1EB4"/>
    <w:rsid w:val="001C2003"/>
    <w:rsid w:val="001C241E"/>
    <w:rsid w:val="001C283F"/>
    <w:rsid w:val="001C308A"/>
    <w:rsid w:val="001C3A08"/>
    <w:rsid w:val="001C439F"/>
    <w:rsid w:val="001C4DAE"/>
    <w:rsid w:val="001C6667"/>
    <w:rsid w:val="001C7C8D"/>
    <w:rsid w:val="001D1073"/>
    <w:rsid w:val="001D1656"/>
    <w:rsid w:val="001D1A84"/>
    <w:rsid w:val="001D1CF9"/>
    <w:rsid w:val="001D273E"/>
    <w:rsid w:val="001D3885"/>
    <w:rsid w:val="001D38CF"/>
    <w:rsid w:val="001D4289"/>
    <w:rsid w:val="001D51A9"/>
    <w:rsid w:val="001D528C"/>
    <w:rsid w:val="001E0251"/>
    <w:rsid w:val="001E0458"/>
    <w:rsid w:val="001E0510"/>
    <w:rsid w:val="001E1157"/>
    <w:rsid w:val="001E25A4"/>
    <w:rsid w:val="001E290E"/>
    <w:rsid w:val="001E3CFF"/>
    <w:rsid w:val="001E411A"/>
    <w:rsid w:val="001E4D11"/>
    <w:rsid w:val="001E5715"/>
    <w:rsid w:val="001E5F61"/>
    <w:rsid w:val="001E64E6"/>
    <w:rsid w:val="001E72A4"/>
    <w:rsid w:val="001E7A19"/>
    <w:rsid w:val="001E7FB2"/>
    <w:rsid w:val="001F0A45"/>
    <w:rsid w:val="001F1B3D"/>
    <w:rsid w:val="001F270E"/>
    <w:rsid w:val="001F3075"/>
    <w:rsid w:val="001F33E0"/>
    <w:rsid w:val="001F33EA"/>
    <w:rsid w:val="001F3A5E"/>
    <w:rsid w:val="001F3CDA"/>
    <w:rsid w:val="001F479B"/>
    <w:rsid w:val="001F4CE7"/>
    <w:rsid w:val="001F5E1F"/>
    <w:rsid w:val="001F69F6"/>
    <w:rsid w:val="001F6EF4"/>
    <w:rsid w:val="001F6F9C"/>
    <w:rsid w:val="001F76CC"/>
    <w:rsid w:val="00200AD9"/>
    <w:rsid w:val="0020129D"/>
    <w:rsid w:val="00202440"/>
    <w:rsid w:val="002027D8"/>
    <w:rsid w:val="002036EF"/>
    <w:rsid w:val="00203F8A"/>
    <w:rsid w:val="00204162"/>
    <w:rsid w:val="00204325"/>
    <w:rsid w:val="00205811"/>
    <w:rsid w:val="00205923"/>
    <w:rsid w:val="00206169"/>
    <w:rsid w:val="002068F7"/>
    <w:rsid w:val="002070C1"/>
    <w:rsid w:val="00207F39"/>
    <w:rsid w:val="00210872"/>
    <w:rsid w:val="00211183"/>
    <w:rsid w:val="002136CF"/>
    <w:rsid w:val="002137B6"/>
    <w:rsid w:val="002137C6"/>
    <w:rsid w:val="00213DD1"/>
    <w:rsid w:val="00214656"/>
    <w:rsid w:val="00216C25"/>
    <w:rsid w:val="00217951"/>
    <w:rsid w:val="00220145"/>
    <w:rsid w:val="002204C5"/>
    <w:rsid w:val="00220E0F"/>
    <w:rsid w:val="00222015"/>
    <w:rsid w:val="002220AA"/>
    <w:rsid w:val="00222AB6"/>
    <w:rsid w:val="00222FD4"/>
    <w:rsid w:val="002230C1"/>
    <w:rsid w:val="002232B3"/>
    <w:rsid w:val="002232E8"/>
    <w:rsid w:val="00224246"/>
    <w:rsid w:val="00225C04"/>
    <w:rsid w:val="00225C5B"/>
    <w:rsid w:val="0022676E"/>
    <w:rsid w:val="002276D6"/>
    <w:rsid w:val="00227E13"/>
    <w:rsid w:val="00232A7E"/>
    <w:rsid w:val="00233E1A"/>
    <w:rsid w:val="002355DD"/>
    <w:rsid w:val="0023665C"/>
    <w:rsid w:val="00237918"/>
    <w:rsid w:val="00241D76"/>
    <w:rsid w:val="002428AA"/>
    <w:rsid w:val="00242ADB"/>
    <w:rsid w:val="0024393F"/>
    <w:rsid w:val="00243A96"/>
    <w:rsid w:val="00245075"/>
    <w:rsid w:val="002454B7"/>
    <w:rsid w:val="002463CD"/>
    <w:rsid w:val="002471E6"/>
    <w:rsid w:val="00247B47"/>
    <w:rsid w:val="0025055F"/>
    <w:rsid w:val="00251565"/>
    <w:rsid w:val="002515A2"/>
    <w:rsid w:val="00252F0B"/>
    <w:rsid w:val="0025366B"/>
    <w:rsid w:val="00254175"/>
    <w:rsid w:val="002542E1"/>
    <w:rsid w:val="002545A2"/>
    <w:rsid w:val="00254867"/>
    <w:rsid w:val="002549E4"/>
    <w:rsid w:val="00254E91"/>
    <w:rsid w:val="002555F1"/>
    <w:rsid w:val="00256730"/>
    <w:rsid w:val="00256852"/>
    <w:rsid w:val="00260273"/>
    <w:rsid w:val="00260B7E"/>
    <w:rsid w:val="00261877"/>
    <w:rsid w:val="002618F8"/>
    <w:rsid w:val="002622F0"/>
    <w:rsid w:val="002625CC"/>
    <w:rsid w:val="00262B23"/>
    <w:rsid w:val="002637AA"/>
    <w:rsid w:val="00264619"/>
    <w:rsid w:val="0026474E"/>
    <w:rsid w:val="002647C2"/>
    <w:rsid w:val="0026487E"/>
    <w:rsid w:val="0026495E"/>
    <w:rsid w:val="00264E9C"/>
    <w:rsid w:val="00265D0A"/>
    <w:rsid w:val="002669FC"/>
    <w:rsid w:val="00266B31"/>
    <w:rsid w:val="00266DF5"/>
    <w:rsid w:val="00267A4E"/>
    <w:rsid w:val="0027097C"/>
    <w:rsid w:val="00271478"/>
    <w:rsid w:val="002716E8"/>
    <w:rsid w:val="002721C2"/>
    <w:rsid w:val="002725F6"/>
    <w:rsid w:val="00274752"/>
    <w:rsid w:val="00274B80"/>
    <w:rsid w:val="00275901"/>
    <w:rsid w:val="00276464"/>
    <w:rsid w:val="002768F3"/>
    <w:rsid w:val="00276FBA"/>
    <w:rsid w:val="00277D7C"/>
    <w:rsid w:val="0028071F"/>
    <w:rsid w:val="00280AB5"/>
    <w:rsid w:val="00280C2C"/>
    <w:rsid w:val="002816F5"/>
    <w:rsid w:val="00281848"/>
    <w:rsid w:val="00281A3D"/>
    <w:rsid w:val="00281BB0"/>
    <w:rsid w:val="00282FB2"/>
    <w:rsid w:val="0028330D"/>
    <w:rsid w:val="00283949"/>
    <w:rsid w:val="00283E34"/>
    <w:rsid w:val="002854B2"/>
    <w:rsid w:val="00286FBE"/>
    <w:rsid w:val="00290496"/>
    <w:rsid w:val="00290F13"/>
    <w:rsid w:val="00291100"/>
    <w:rsid w:val="00291BA0"/>
    <w:rsid w:val="00293B74"/>
    <w:rsid w:val="00294024"/>
    <w:rsid w:val="002953EC"/>
    <w:rsid w:val="002970D9"/>
    <w:rsid w:val="002A15A9"/>
    <w:rsid w:val="002A230F"/>
    <w:rsid w:val="002A314A"/>
    <w:rsid w:val="002A380D"/>
    <w:rsid w:val="002A3F08"/>
    <w:rsid w:val="002A4C1F"/>
    <w:rsid w:val="002A54A4"/>
    <w:rsid w:val="002A5546"/>
    <w:rsid w:val="002A5EF1"/>
    <w:rsid w:val="002A7AE1"/>
    <w:rsid w:val="002A7D16"/>
    <w:rsid w:val="002A7DC0"/>
    <w:rsid w:val="002B049A"/>
    <w:rsid w:val="002B0561"/>
    <w:rsid w:val="002B0FF6"/>
    <w:rsid w:val="002B16CD"/>
    <w:rsid w:val="002B2214"/>
    <w:rsid w:val="002B2B4D"/>
    <w:rsid w:val="002B2FD6"/>
    <w:rsid w:val="002B42A7"/>
    <w:rsid w:val="002B475A"/>
    <w:rsid w:val="002B4B0C"/>
    <w:rsid w:val="002B4C66"/>
    <w:rsid w:val="002B4E11"/>
    <w:rsid w:val="002B53DD"/>
    <w:rsid w:val="002B5B06"/>
    <w:rsid w:val="002B73F6"/>
    <w:rsid w:val="002B74C5"/>
    <w:rsid w:val="002B782A"/>
    <w:rsid w:val="002C0096"/>
    <w:rsid w:val="002C029A"/>
    <w:rsid w:val="002C051B"/>
    <w:rsid w:val="002C15A4"/>
    <w:rsid w:val="002C44E2"/>
    <w:rsid w:val="002C452E"/>
    <w:rsid w:val="002C6476"/>
    <w:rsid w:val="002C715E"/>
    <w:rsid w:val="002C7753"/>
    <w:rsid w:val="002C7B26"/>
    <w:rsid w:val="002D0276"/>
    <w:rsid w:val="002D0465"/>
    <w:rsid w:val="002D052E"/>
    <w:rsid w:val="002D0915"/>
    <w:rsid w:val="002D1839"/>
    <w:rsid w:val="002D1929"/>
    <w:rsid w:val="002D27E8"/>
    <w:rsid w:val="002D3351"/>
    <w:rsid w:val="002D3D9B"/>
    <w:rsid w:val="002D566C"/>
    <w:rsid w:val="002D665F"/>
    <w:rsid w:val="002D682C"/>
    <w:rsid w:val="002D713A"/>
    <w:rsid w:val="002D744D"/>
    <w:rsid w:val="002D750C"/>
    <w:rsid w:val="002D76AF"/>
    <w:rsid w:val="002D7C72"/>
    <w:rsid w:val="002E02E4"/>
    <w:rsid w:val="002E21CB"/>
    <w:rsid w:val="002E272A"/>
    <w:rsid w:val="002E2AE6"/>
    <w:rsid w:val="002E3390"/>
    <w:rsid w:val="002E435E"/>
    <w:rsid w:val="002E46A6"/>
    <w:rsid w:val="002E62CB"/>
    <w:rsid w:val="002E6590"/>
    <w:rsid w:val="002E75F8"/>
    <w:rsid w:val="002E781C"/>
    <w:rsid w:val="002E7DB3"/>
    <w:rsid w:val="002F03FA"/>
    <w:rsid w:val="002F04F2"/>
    <w:rsid w:val="002F0601"/>
    <w:rsid w:val="002F0762"/>
    <w:rsid w:val="002F100F"/>
    <w:rsid w:val="002F114A"/>
    <w:rsid w:val="002F2A13"/>
    <w:rsid w:val="002F2AD5"/>
    <w:rsid w:val="002F3F7F"/>
    <w:rsid w:val="002F53E2"/>
    <w:rsid w:val="002F5BFB"/>
    <w:rsid w:val="002F6D02"/>
    <w:rsid w:val="002F71BB"/>
    <w:rsid w:val="002F76E8"/>
    <w:rsid w:val="002F77CB"/>
    <w:rsid w:val="00301C63"/>
    <w:rsid w:val="00301DEC"/>
    <w:rsid w:val="0030282C"/>
    <w:rsid w:val="00303ABA"/>
    <w:rsid w:val="00304C9A"/>
    <w:rsid w:val="0030505C"/>
    <w:rsid w:val="003050CE"/>
    <w:rsid w:val="0030533D"/>
    <w:rsid w:val="0030536A"/>
    <w:rsid w:val="003071AD"/>
    <w:rsid w:val="003074AF"/>
    <w:rsid w:val="00307F56"/>
    <w:rsid w:val="00310824"/>
    <w:rsid w:val="00310DDE"/>
    <w:rsid w:val="00310EFE"/>
    <w:rsid w:val="00311AD6"/>
    <w:rsid w:val="003126C0"/>
    <w:rsid w:val="0031307A"/>
    <w:rsid w:val="00314F27"/>
    <w:rsid w:val="00316338"/>
    <w:rsid w:val="003163AF"/>
    <w:rsid w:val="00317115"/>
    <w:rsid w:val="00317D08"/>
    <w:rsid w:val="003207A0"/>
    <w:rsid w:val="00320D57"/>
    <w:rsid w:val="00321AD6"/>
    <w:rsid w:val="00321B85"/>
    <w:rsid w:val="00321EA1"/>
    <w:rsid w:val="003233FD"/>
    <w:rsid w:val="0032340A"/>
    <w:rsid w:val="00323988"/>
    <w:rsid w:val="00323DF7"/>
    <w:rsid w:val="00323FFE"/>
    <w:rsid w:val="00325057"/>
    <w:rsid w:val="0032510B"/>
    <w:rsid w:val="00325B78"/>
    <w:rsid w:val="003262CF"/>
    <w:rsid w:val="00326E75"/>
    <w:rsid w:val="00327D1F"/>
    <w:rsid w:val="00327D3F"/>
    <w:rsid w:val="00330434"/>
    <w:rsid w:val="00330528"/>
    <w:rsid w:val="003308A2"/>
    <w:rsid w:val="00331799"/>
    <w:rsid w:val="003323A0"/>
    <w:rsid w:val="0033269B"/>
    <w:rsid w:val="00332D86"/>
    <w:rsid w:val="003330C2"/>
    <w:rsid w:val="00333BB8"/>
    <w:rsid w:val="003341C7"/>
    <w:rsid w:val="00334F24"/>
    <w:rsid w:val="00335528"/>
    <w:rsid w:val="00335F8E"/>
    <w:rsid w:val="003368D4"/>
    <w:rsid w:val="00337F58"/>
    <w:rsid w:val="003413AA"/>
    <w:rsid w:val="00342D10"/>
    <w:rsid w:val="00343AC2"/>
    <w:rsid w:val="0034437F"/>
    <w:rsid w:val="00344734"/>
    <w:rsid w:val="00344FB5"/>
    <w:rsid w:val="00345003"/>
    <w:rsid w:val="003452CE"/>
    <w:rsid w:val="0034539F"/>
    <w:rsid w:val="00345DD9"/>
    <w:rsid w:val="003469E8"/>
    <w:rsid w:val="00346D43"/>
    <w:rsid w:val="003478EE"/>
    <w:rsid w:val="00347F6D"/>
    <w:rsid w:val="003502DE"/>
    <w:rsid w:val="003512AA"/>
    <w:rsid w:val="003519E3"/>
    <w:rsid w:val="003521B6"/>
    <w:rsid w:val="00352907"/>
    <w:rsid w:val="00353B34"/>
    <w:rsid w:val="00353DEC"/>
    <w:rsid w:val="00353F48"/>
    <w:rsid w:val="003547E9"/>
    <w:rsid w:val="00354E8D"/>
    <w:rsid w:val="00355BB0"/>
    <w:rsid w:val="00355BC4"/>
    <w:rsid w:val="00355D36"/>
    <w:rsid w:val="003604FF"/>
    <w:rsid w:val="003609AB"/>
    <w:rsid w:val="00361DA2"/>
    <w:rsid w:val="00361E31"/>
    <w:rsid w:val="00362710"/>
    <w:rsid w:val="003647F8"/>
    <w:rsid w:val="0036569C"/>
    <w:rsid w:val="003704EE"/>
    <w:rsid w:val="00370E1B"/>
    <w:rsid w:val="00370F40"/>
    <w:rsid w:val="0037110C"/>
    <w:rsid w:val="0037129C"/>
    <w:rsid w:val="00371523"/>
    <w:rsid w:val="003726EA"/>
    <w:rsid w:val="00372AB8"/>
    <w:rsid w:val="00372E7F"/>
    <w:rsid w:val="00373236"/>
    <w:rsid w:val="00373868"/>
    <w:rsid w:val="00374A6E"/>
    <w:rsid w:val="00375445"/>
    <w:rsid w:val="0037674A"/>
    <w:rsid w:val="00376FDB"/>
    <w:rsid w:val="00380F88"/>
    <w:rsid w:val="00382094"/>
    <w:rsid w:val="0038220E"/>
    <w:rsid w:val="00382712"/>
    <w:rsid w:val="003839BD"/>
    <w:rsid w:val="00384C39"/>
    <w:rsid w:val="003860CD"/>
    <w:rsid w:val="0038778E"/>
    <w:rsid w:val="003878E1"/>
    <w:rsid w:val="00387C77"/>
    <w:rsid w:val="003916AC"/>
    <w:rsid w:val="003918D7"/>
    <w:rsid w:val="00392DC3"/>
    <w:rsid w:val="003942B9"/>
    <w:rsid w:val="00394E9C"/>
    <w:rsid w:val="00394F3B"/>
    <w:rsid w:val="0039616D"/>
    <w:rsid w:val="00396489"/>
    <w:rsid w:val="003968C4"/>
    <w:rsid w:val="00397A69"/>
    <w:rsid w:val="003A0636"/>
    <w:rsid w:val="003A53C2"/>
    <w:rsid w:val="003A6116"/>
    <w:rsid w:val="003A619C"/>
    <w:rsid w:val="003A6472"/>
    <w:rsid w:val="003A70E6"/>
    <w:rsid w:val="003B0074"/>
    <w:rsid w:val="003B11D8"/>
    <w:rsid w:val="003B2625"/>
    <w:rsid w:val="003B2780"/>
    <w:rsid w:val="003B2E97"/>
    <w:rsid w:val="003B2FBE"/>
    <w:rsid w:val="003B3408"/>
    <w:rsid w:val="003B3855"/>
    <w:rsid w:val="003B43BF"/>
    <w:rsid w:val="003B4838"/>
    <w:rsid w:val="003B51F1"/>
    <w:rsid w:val="003B5AA8"/>
    <w:rsid w:val="003B75E4"/>
    <w:rsid w:val="003B7689"/>
    <w:rsid w:val="003B7AFA"/>
    <w:rsid w:val="003C0232"/>
    <w:rsid w:val="003C09D8"/>
    <w:rsid w:val="003C0A7D"/>
    <w:rsid w:val="003C33DE"/>
    <w:rsid w:val="003C384D"/>
    <w:rsid w:val="003C4187"/>
    <w:rsid w:val="003C4BC7"/>
    <w:rsid w:val="003C5061"/>
    <w:rsid w:val="003C520C"/>
    <w:rsid w:val="003C60D8"/>
    <w:rsid w:val="003C60F5"/>
    <w:rsid w:val="003C62E9"/>
    <w:rsid w:val="003D0B65"/>
    <w:rsid w:val="003D1079"/>
    <w:rsid w:val="003D1767"/>
    <w:rsid w:val="003D1C8B"/>
    <w:rsid w:val="003D1D82"/>
    <w:rsid w:val="003D3827"/>
    <w:rsid w:val="003D613F"/>
    <w:rsid w:val="003D6144"/>
    <w:rsid w:val="003D670F"/>
    <w:rsid w:val="003D703E"/>
    <w:rsid w:val="003D7142"/>
    <w:rsid w:val="003D7D38"/>
    <w:rsid w:val="003E173E"/>
    <w:rsid w:val="003E18DF"/>
    <w:rsid w:val="003E2BE5"/>
    <w:rsid w:val="003E338A"/>
    <w:rsid w:val="003E381C"/>
    <w:rsid w:val="003E3A20"/>
    <w:rsid w:val="003E54BD"/>
    <w:rsid w:val="003E5A40"/>
    <w:rsid w:val="003E5B2A"/>
    <w:rsid w:val="003E67F4"/>
    <w:rsid w:val="003E7141"/>
    <w:rsid w:val="003E74BA"/>
    <w:rsid w:val="003E7D1D"/>
    <w:rsid w:val="003F10BF"/>
    <w:rsid w:val="003F122D"/>
    <w:rsid w:val="003F28E9"/>
    <w:rsid w:val="003F2CE3"/>
    <w:rsid w:val="003F2CE4"/>
    <w:rsid w:val="003F3AA0"/>
    <w:rsid w:val="003F3B07"/>
    <w:rsid w:val="003F418D"/>
    <w:rsid w:val="003F55AF"/>
    <w:rsid w:val="003F5D41"/>
    <w:rsid w:val="003F5E31"/>
    <w:rsid w:val="003F790D"/>
    <w:rsid w:val="003F7E5B"/>
    <w:rsid w:val="00400F86"/>
    <w:rsid w:val="0040146B"/>
    <w:rsid w:val="004016DC"/>
    <w:rsid w:val="0040288A"/>
    <w:rsid w:val="00402927"/>
    <w:rsid w:val="00403AB2"/>
    <w:rsid w:val="00403F21"/>
    <w:rsid w:val="00404926"/>
    <w:rsid w:val="004056B9"/>
    <w:rsid w:val="00406469"/>
    <w:rsid w:val="00406A37"/>
    <w:rsid w:val="00406EB1"/>
    <w:rsid w:val="00410B5B"/>
    <w:rsid w:val="00411B58"/>
    <w:rsid w:val="00412187"/>
    <w:rsid w:val="00412400"/>
    <w:rsid w:val="00412722"/>
    <w:rsid w:val="00413F78"/>
    <w:rsid w:val="004142DA"/>
    <w:rsid w:val="00414835"/>
    <w:rsid w:val="00414FF0"/>
    <w:rsid w:val="00415A8E"/>
    <w:rsid w:val="0041721E"/>
    <w:rsid w:val="00417EA1"/>
    <w:rsid w:val="004214B4"/>
    <w:rsid w:val="004215E8"/>
    <w:rsid w:val="004219DC"/>
    <w:rsid w:val="00421A3A"/>
    <w:rsid w:val="00422A1B"/>
    <w:rsid w:val="0042317D"/>
    <w:rsid w:val="004231C6"/>
    <w:rsid w:val="004234DB"/>
    <w:rsid w:val="00425147"/>
    <w:rsid w:val="00425295"/>
    <w:rsid w:val="0042534C"/>
    <w:rsid w:val="00425D12"/>
    <w:rsid w:val="00426F2B"/>
    <w:rsid w:val="004278A1"/>
    <w:rsid w:val="00430033"/>
    <w:rsid w:val="00431C31"/>
    <w:rsid w:val="00431CA2"/>
    <w:rsid w:val="004328F1"/>
    <w:rsid w:val="00432F6E"/>
    <w:rsid w:val="00433121"/>
    <w:rsid w:val="0043331B"/>
    <w:rsid w:val="0043351D"/>
    <w:rsid w:val="00434640"/>
    <w:rsid w:val="00434817"/>
    <w:rsid w:val="00435858"/>
    <w:rsid w:val="0043587B"/>
    <w:rsid w:val="00436DFB"/>
    <w:rsid w:val="004370D5"/>
    <w:rsid w:val="00437DC8"/>
    <w:rsid w:val="00440721"/>
    <w:rsid w:val="00440F31"/>
    <w:rsid w:val="00440FA7"/>
    <w:rsid w:val="00441036"/>
    <w:rsid w:val="0044144E"/>
    <w:rsid w:val="00442AB5"/>
    <w:rsid w:val="0044344C"/>
    <w:rsid w:val="00443F7D"/>
    <w:rsid w:val="00443FA1"/>
    <w:rsid w:val="00444C37"/>
    <w:rsid w:val="0044505E"/>
    <w:rsid w:val="00445F05"/>
    <w:rsid w:val="0044622A"/>
    <w:rsid w:val="004463CE"/>
    <w:rsid w:val="00446468"/>
    <w:rsid w:val="00446B25"/>
    <w:rsid w:val="00447C56"/>
    <w:rsid w:val="00451451"/>
    <w:rsid w:val="0045161C"/>
    <w:rsid w:val="00451B31"/>
    <w:rsid w:val="00451B63"/>
    <w:rsid w:val="004530F1"/>
    <w:rsid w:val="00453631"/>
    <w:rsid w:val="004536A8"/>
    <w:rsid w:val="00453C91"/>
    <w:rsid w:val="004545D9"/>
    <w:rsid w:val="00454CD4"/>
    <w:rsid w:val="00455C75"/>
    <w:rsid w:val="0046020E"/>
    <w:rsid w:val="0046076E"/>
    <w:rsid w:val="00460A9E"/>
    <w:rsid w:val="00461115"/>
    <w:rsid w:val="00461AAC"/>
    <w:rsid w:val="004622EF"/>
    <w:rsid w:val="00462335"/>
    <w:rsid w:val="00462732"/>
    <w:rsid w:val="00462F08"/>
    <w:rsid w:val="00463084"/>
    <w:rsid w:val="00466227"/>
    <w:rsid w:val="00466288"/>
    <w:rsid w:val="00467B94"/>
    <w:rsid w:val="00467F77"/>
    <w:rsid w:val="00470C9F"/>
    <w:rsid w:val="0047199E"/>
    <w:rsid w:val="004723D5"/>
    <w:rsid w:val="00472BB2"/>
    <w:rsid w:val="00472D49"/>
    <w:rsid w:val="004735F1"/>
    <w:rsid w:val="00473991"/>
    <w:rsid w:val="00473EFB"/>
    <w:rsid w:val="00475349"/>
    <w:rsid w:val="0047544F"/>
    <w:rsid w:val="0047561C"/>
    <w:rsid w:val="004756DD"/>
    <w:rsid w:val="004759D4"/>
    <w:rsid w:val="0047656F"/>
    <w:rsid w:val="0047658F"/>
    <w:rsid w:val="00476AAD"/>
    <w:rsid w:val="00477E03"/>
    <w:rsid w:val="00480634"/>
    <w:rsid w:val="00480793"/>
    <w:rsid w:val="0048113C"/>
    <w:rsid w:val="00481665"/>
    <w:rsid w:val="00484433"/>
    <w:rsid w:val="004879FC"/>
    <w:rsid w:val="00491235"/>
    <w:rsid w:val="00491331"/>
    <w:rsid w:val="00491771"/>
    <w:rsid w:val="004949B2"/>
    <w:rsid w:val="00495198"/>
    <w:rsid w:val="00495310"/>
    <w:rsid w:val="00496984"/>
    <w:rsid w:val="00496C40"/>
    <w:rsid w:val="00496DA4"/>
    <w:rsid w:val="004975BB"/>
    <w:rsid w:val="0049795A"/>
    <w:rsid w:val="00497B07"/>
    <w:rsid w:val="00497D47"/>
    <w:rsid w:val="004A0ABB"/>
    <w:rsid w:val="004A12CD"/>
    <w:rsid w:val="004A1F2A"/>
    <w:rsid w:val="004A2BF7"/>
    <w:rsid w:val="004A30EA"/>
    <w:rsid w:val="004A46E9"/>
    <w:rsid w:val="004A4898"/>
    <w:rsid w:val="004A4A38"/>
    <w:rsid w:val="004A53CA"/>
    <w:rsid w:val="004A555E"/>
    <w:rsid w:val="004A6052"/>
    <w:rsid w:val="004A6FF4"/>
    <w:rsid w:val="004A7C2C"/>
    <w:rsid w:val="004B0508"/>
    <w:rsid w:val="004B1A73"/>
    <w:rsid w:val="004B30AD"/>
    <w:rsid w:val="004B316E"/>
    <w:rsid w:val="004B3482"/>
    <w:rsid w:val="004B3CA9"/>
    <w:rsid w:val="004B3D35"/>
    <w:rsid w:val="004B3F0F"/>
    <w:rsid w:val="004B4C38"/>
    <w:rsid w:val="004B5399"/>
    <w:rsid w:val="004B5CD8"/>
    <w:rsid w:val="004B68F0"/>
    <w:rsid w:val="004B738A"/>
    <w:rsid w:val="004B742A"/>
    <w:rsid w:val="004B75BD"/>
    <w:rsid w:val="004B7DE7"/>
    <w:rsid w:val="004C103A"/>
    <w:rsid w:val="004C1B87"/>
    <w:rsid w:val="004C2BA7"/>
    <w:rsid w:val="004C2FED"/>
    <w:rsid w:val="004C38AF"/>
    <w:rsid w:val="004C3BFC"/>
    <w:rsid w:val="004C4340"/>
    <w:rsid w:val="004C4D38"/>
    <w:rsid w:val="004C5EA8"/>
    <w:rsid w:val="004C6A17"/>
    <w:rsid w:val="004C73B4"/>
    <w:rsid w:val="004D0317"/>
    <w:rsid w:val="004D03DD"/>
    <w:rsid w:val="004D11F2"/>
    <w:rsid w:val="004D1258"/>
    <w:rsid w:val="004D21A4"/>
    <w:rsid w:val="004D32E9"/>
    <w:rsid w:val="004D4150"/>
    <w:rsid w:val="004D6797"/>
    <w:rsid w:val="004D6E8A"/>
    <w:rsid w:val="004D6F30"/>
    <w:rsid w:val="004D7AF2"/>
    <w:rsid w:val="004E0E21"/>
    <w:rsid w:val="004E3E12"/>
    <w:rsid w:val="004E3FE2"/>
    <w:rsid w:val="004E42BD"/>
    <w:rsid w:val="004E4C6D"/>
    <w:rsid w:val="004E52D6"/>
    <w:rsid w:val="004E6C79"/>
    <w:rsid w:val="004E75FF"/>
    <w:rsid w:val="004E7819"/>
    <w:rsid w:val="004E7C4A"/>
    <w:rsid w:val="004F0B33"/>
    <w:rsid w:val="004F1BC0"/>
    <w:rsid w:val="004F222D"/>
    <w:rsid w:val="004F31F8"/>
    <w:rsid w:val="004F3360"/>
    <w:rsid w:val="004F3451"/>
    <w:rsid w:val="004F380C"/>
    <w:rsid w:val="004F4AE0"/>
    <w:rsid w:val="004F4C78"/>
    <w:rsid w:val="004F502B"/>
    <w:rsid w:val="004F5534"/>
    <w:rsid w:val="004F5628"/>
    <w:rsid w:val="004F5989"/>
    <w:rsid w:val="004F69D4"/>
    <w:rsid w:val="004F745E"/>
    <w:rsid w:val="004F7B9E"/>
    <w:rsid w:val="00500C80"/>
    <w:rsid w:val="0050134D"/>
    <w:rsid w:val="005018F6"/>
    <w:rsid w:val="00501EF8"/>
    <w:rsid w:val="00502066"/>
    <w:rsid w:val="00502073"/>
    <w:rsid w:val="00502F2D"/>
    <w:rsid w:val="00503EAE"/>
    <w:rsid w:val="005064FC"/>
    <w:rsid w:val="00510297"/>
    <w:rsid w:val="0051050A"/>
    <w:rsid w:val="00510BE1"/>
    <w:rsid w:val="00510FD3"/>
    <w:rsid w:val="0051169A"/>
    <w:rsid w:val="00511740"/>
    <w:rsid w:val="00511A3F"/>
    <w:rsid w:val="00511C06"/>
    <w:rsid w:val="005131B9"/>
    <w:rsid w:val="0051394F"/>
    <w:rsid w:val="00513F36"/>
    <w:rsid w:val="00514A3E"/>
    <w:rsid w:val="00514C4E"/>
    <w:rsid w:val="00514EF9"/>
    <w:rsid w:val="005150EA"/>
    <w:rsid w:val="005152A6"/>
    <w:rsid w:val="00521200"/>
    <w:rsid w:val="005228E5"/>
    <w:rsid w:val="005242D3"/>
    <w:rsid w:val="00524323"/>
    <w:rsid w:val="00525157"/>
    <w:rsid w:val="00525E6A"/>
    <w:rsid w:val="00526496"/>
    <w:rsid w:val="00526CBB"/>
    <w:rsid w:val="00526F2C"/>
    <w:rsid w:val="0052735B"/>
    <w:rsid w:val="0053070E"/>
    <w:rsid w:val="005307B4"/>
    <w:rsid w:val="005317E5"/>
    <w:rsid w:val="0053211A"/>
    <w:rsid w:val="00532414"/>
    <w:rsid w:val="005328FE"/>
    <w:rsid w:val="005336D3"/>
    <w:rsid w:val="00534A82"/>
    <w:rsid w:val="00535462"/>
    <w:rsid w:val="00535C1F"/>
    <w:rsid w:val="005361A1"/>
    <w:rsid w:val="0053784A"/>
    <w:rsid w:val="00537C3A"/>
    <w:rsid w:val="00537DC3"/>
    <w:rsid w:val="00537FA9"/>
    <w:rsid w:val="00541130"/>
    <w:rsid w:val="005416A7"/>
    <w:rsid w:val="005418B4"/>
    <w:rsid w:val="005418D5"/>
    <w:rsid w:val="00542147"/>
    <w:rsid w:val="00542EA2"/>
    <w:rsid w:val="00543893"/>
    <w:rsid w:val="00543FF7"/>
    <w:rsid w:val="00544470"/>
    <w:rsid w:val="00544FF6"/>
    <w:rsid w:val="00545D9B"/>
    <w:rsid w:val="0054680C"/>
    <w:rsid w:val="005470C9"/>
    <w:rsid w:val="0054772F"/>
    <w:rsid w:val="00550018"/>
    <w:rsid w:val="0055074D"/>
    <w:rsid w:val="00550F53"/>
    <w:rsid w:val="005523DD"/>
    <w:rsid w:val="00552451"/>
    <w:rsid w:val="00552F7E"/>
    <w:rsid w:val="005533D2"/>
    <w:rsid w:val="005537A9"/>
    <w:rsid w:val="00553C1B"/>
    <w:rsid w:val="00555233"/>
    <w:rsid w:val="00555A91"/>
    <w:rsid w:val="0055648C"/>
    <w:rsid w:val="00556658"/>
    <w:rsid w:val="005606AD"/>
    <w:rsid w:val="00560909"/>
    <w:rsid w:val="00562A12"/>
    <w:rsid w:val="00562B6A"/>
    <w:rsid w:val="0056311B"/>
    <w:rsid w:val="00563A6B"/>
    <w:rsid w:val="005641CA"/>
    <w:rsid w:val="00564B19"/>
    <w:rsid w:val="00564C3A"/>
    <w:rsid w:val="00564EE7"/>
    <w:rsid w:val="00565F90"/>
    <w:rsid w:val="005666DA"/>
    <w:rsid w:val="00567926"/>
    <w:rsid w:val="005721F5"/>
    <w:rsid w:val="00572F51"/>
    <w:rsid w:val="00572F7B"/>
    <w:rsid w:val="005730A2"/>
    <w:rsid w:val="00573545"/>
    <w:rsid w:val="005750D6"/>
    <w:rsid w:val="00575CAE"/>
    <w:rsid w:val="00576684"/>
    <w:rsid w:val="0057724D"/>
    <w:rsid w:val="00577CCA"/>
    <w:rsid w:val="00577DB3"/>
    <w:rsid w:val="00580901"/>
    <w:rsid w:val="00580AA6"/>
    <w:rsid w:val="0058147F"/>
    <w:rsid w:val="00581D17"/>
    <w:rsid w:val="00581E3D"/>
    <w:rsid w:val="0058255A"/>
    <w:rsid w:val="00583E64"/>
    <w:rsid w:val="00583E97"/>
    <w:rsid w:val="0058416E"/>
    <w:rsid w:val="00584652"/>
    <w:rsid w:val="005859BC"/>
    <w:rsid w:val="00586060"/>
    <w:rsid w:val="005860E7"/>
    <w:rsid w:val="005872CC"/>
    <w:rsid w:val="00587953"/>
    <w:rsid w:val="00587B38"/>
    <w:rsid w:val="00587FAB"/>
    <w:rsid w:val="005909A0"/>
    <w:rsid w:val="00591615"/>
    <w:rsid w:val="0059275D"/>
    <w:rsid w:val="00592B5E"/>
    <w:rsid w:val="005939A2"/>
    <w:rsid w:val="005943E7"/>
    <w:rsid w:val="00594EC0"/>
    <w:rsid w:val="005950FB"/>
    <w:rsid w:val="005953F6"/>
    <w:rsid w:val="00595587"/>
    <w:rsid w:val="00596DBD"/>
    <w:rsid w:val="005A026D"/>
    <w:rsid w:val="005A2264"/>
    <w:rsid w:val="005A23E6"/>
    <w:rsid w:val="005A3407"/>
    <w:rsid w:val="005A3713"/>
    <w:rsid w:val="005A3739"/>
    <w:rsid w:val="005A396D"/>
    <w:rsid w:val="005A4071"/>
    <w:rsid w:val="005A61C8"/>
    <w:rsid w:val="005A66E6"/>
    <w:rsid w:val="005A681A"/>
    <w:rsid w:val="005A7016"/>
    <w:rsid w:val="005A7032"/>
    <w:rsid w:val="005A7C3F"/>
    <w:rsid w:val="005B129C"/>
    <w:rsid w:val="005B1686"/>
    <w:rsid w:val="005B194D"/>
    <w:rsid w:val="005B1EE3"/>
    <w:rsid w:val="005B1EE4"/>
    <w:rsid w:val="005B27E0"/>
    <w:rsid w:val="005B2E5A"/>
    <w:rsid w:val="005B2E85"/>
    <w:rsid w:val="005B350A"/>
    <w:rsid w:val="005B3613"/>
    <w:rsid w:val="005B470A"/>
    <w:rsid w:val="005B4F43"/>
    <w:rsid w:val="005B541B"/>
    <w:rsid w:val="005B67F3"/>
    <w:rsid w:val="005B7149"/>
    <w:rsid w:val="005B7D6F"/>
    <w:rsid w:val="005B7F0D"/>
    <w:rsid w:val="005B7F25"/>
    <w:rsid w:val="005C0011"/>
    <w:rsid w:val="005C005E"/>
    <w:rsid w:val="005C0CB3"/>
    <w:rsid w:val="005C2346"/>
    <w:rsid w:val="005C24A6"/>
    <w:rsid w:val="005C262A"/>
    <w:rsid w:val="005C2F3F"/>
    <w:rsid w:val="005C3064"/>
    <w:rsid w:val="005C3B90"/>
    <w:rsid w:val="005C4C1F"/>
    <w:rsid w:val="005C4C25"/>
    <w:rsid w:val="005C5F6C"/>
    <w:rsid w:val="005C6648"/>
    <w:rsid w:val="005C6E5C"/>
    <w:rsid w:val="005C6F18"/>
    <w:rsid w:val="005D024C"/>
    <w:rsid w:val="005D09C6"/>
    <w:rsid w:val="005D0FDB"/>
    <w:rsid w:val="005D1506"/>
    <w:rsid w:val="005D1CE1"/>
    <w:rsid w:val="005D2D7A"/>
    <w:rsid w:val="005D33E7"/>
    <w:rsid w:val="005D3C5E"/>
    <w:rsid w:val="005D40CB"/>
    <w:rsid w:val="005D4161"/>
    <w:rsid w:val="005D565B"/>
    <w:rsid w:val="005D7042"/>
    <w:rsid w:val="005D75FA"/>
    <w:rsid w:val="005D7AC9"/>
    <w:rsid w:val="005E04B5"/>
    <w:rsid w:val="005E10FB"/>
    <w:rsid w:val="005E11F3"/>
    <w:rsid w:val="005E1209"/>
    <w:rsid w:val="005E29A9"/>
    <w:rsid w:val="005E3666"/>
    <w:rsid w:val="005E3C06"/>
    <w:rsid w:val="005E4B40"/>
    <w:rsid w:val="005E52E5"/>
    <w:rsid w:val="005E52E9"/>
    <w:rsid w:val="005E61BD"/>
    <w:rsid w:val="005E6559"/>
    <w:rsid w:val="005E6F56"/>
    <w:rsid w:val="005E7104"/>
    <w:rsid w:val="005E775A"/>
    <w:rsid w:val="005F16EE"/>
    <w:rsid w:val="005F26A6"/>
    <w:rsid w:val="005F2955"/>
    <w:rsid w:val="005F35D8"/>
    <w:rsid w:val="005F3971"/>
    <w:rsid w:val="005F41E2"/>
    <w:rsid w:val="005F4357"/>
    <w:rsid w:val="005F47F7"/>
    <w:rsid w:val="005F7804"/>
    <w:rsid w:val="005F785B"/>
    <w:rsid w:val="005F79AD"/>
    <w:rsid w:val="00601591"/>
    <w:rsid w:val="00601638"/>
    <w:rsid w:val="006018D9"/>
    <w:rsid w:val="006018F3"/>
    <w:rsid w:val="00601E7A"/>
    <w:rsid w:val="00602B1F"/>
    <w:rsid w:val="006032C6"/>
    <w:rsid w:val="00605580"/>
    <w:rsid w:val="00605964"/>
    <w:rsid w:val="00605B14"/>
    <w:rsid w:val="00605CCD"/>
    <w:rsid w:val="00605F33"/>
    <w:rsid w:val="006061EB"/>
    <w:rsid w:val="00606413"/>
    <w:rsid w:val="00606DBB"/>
    <w:rsid w:val="00607E50"/>
    <w:rsid w:val="006112D3"/>
    <w:rsid w:val="0061218D"/>
    <w:rsid w:val="0061247D"/>
    <w:rsid w:val="006129EA"/>
    <w:rsid w:val="00613392"/>
    <w:rsid w:val="0061352A"/>
    <w:rsid w:val="00613551"/>
    <w:rsid w:val="006139F0"/>
    <w:rsid w:val="00614A75"/>
    <w:rsid w:val="00615D68"/>
    <w:rsid w:val="006166BC"/>
    <w:rsid w:val="00620290"/>
    <w:rsid w:val="00620A19"/>
    <w:rsid w:val="00624F63"/>
    <w:rsid w:val="00625088"/>
    <w:rsid w:val="00625117"/>
    <w:rsid w:val="006254BE"/>
    <w:rsid w:val="0062589A"/>
    <w:rsid w:val="00625988"/>
    <w:rsid w:val="00625994"/>
    <w:rsid w:val="00625AE6"/>
    <w:rsid w:val="006268D0"/>
    <w:rsid w:val="00627813"/>
    <w:rsid w:val="00627E84"/>
    <w:rsid w:val="00630480"/>
    <w:rsid w:val="00630D0F"/>
    <w:rsid w:val="006317A7"/>
    <w:rsid w:val="00632AF8"/>
    <w:rsid w:val="00633022"/>
    <w:rsid w:val="006337A7"/>
    <w:rsid w:val="00635C87"/>
    <w:rsid w:val="00636791"/>
    <w:rsid w:val="006374FE"/>
    <w:rsid w:val="0063769D"/>
    <w:rsid w:val="00637ECD"/>
    <w:rsid w:val="00640E1C"/>
    <w:rsid w:val="00641089"/>
    <w:rsid w:val="00641D30"/>
    <w:rsid w:val="00642593"/>
    <w:rsid w:val="00642F0C"/>
    <w:rsid w:val="00643F4B"/>
    <w:rsid w:val="00643FD9"/>
    <w:rsid w:val="006442B6"/>
    <w:rsid w:val="006448B1"/>
    <w:rsid w:val="00644E4D"/>
    <w:rsid w:val="006454BB"/>
    <w:rsid w:val="00645A0B"/>
    <w:rsid w:val="0064735F"/>
    <w:rsid w:val="00647DC0"/>
    <w:rsid w:val="00651C42"/>
    <w:rsid w:val="00651FAA"/>
    <w:rsid w:val="00652073"/>
    <w:rsid w:val="00652AD3"/>
    <w:rsid w:val="00654055"/>
    <w:rsid w:val="0065549F"/>
    <w:rsid w:val="0065552A"/>
    <w:rsid w:val="00655E9C"/>
    <w:rsid w:val="006573A8"/>
    <w:rsid w:val="00657A8B"/>
    <w:rsid w:val="00660FCD"/>
    <w:rsid w:val="00662B84"/>
    <w:rsid w:val="00663261"/>
    <w:rsid w:val="00663AF3"/>
    <w:rsid w:val="00664B71"/>
    <w:rsid w:val="00664C7C"/>
    <w:rsid w:val="006650AB"/>
    <w:rsid w:val="0066596A"/>
    <w:rsid w:val="006659D0"/>
    <w:rsid w:val="00665BEA"/>
    <w:rsid w:val="00665F7E"/>
    <w:rsid w:val="00666094"/>
    <w:rsid w:val="00667126"/>
    <w:rsid w:val="0067030F"/>
    <w:rsid w:val="006703A1"/>
    <w:rsid w:val="00670434"/>
    <w:rsid w:val="00670965"/>
    <w:rsid w:val="00670BCD"/>
    <w:rsid w:val="0067123C"/>
    <w:rsid w:val="00673197"/>
    <w:rsid w:val="0067421C"/>
    <w:rsid w:val="00674484"/>
    <w:rsid w:val="00674919"/>
    <w:rsid w:val="006751A7"/>
    <w:rsid w:val="006756E1"/>
    <w:rsid w:val="006759AB"/>
    <w:rsid w:val="00676440"/>
    <w:rsid w:val="00676AE0"/>
    <w:rsid w:val="00677003"/>
    <w:rsid w:val="00682089"/>
    <w:rsid w:val="0068278F"/>
    <w:rsid w:val="006832E0"/>
    <w:rsid w:val="00685796"/>
    <w:rsid w:val="0068713F"/>
    <w:rsid w:val="00690BB2"/>
    <w:rsid w:val="0069143F"/>
    <w:rsid w:val="006916C4"/>
    <w:rsid w:val="00691761"/>
    <w:rsid w:val="006925D0"/>
    <w:rsid w:val="00692F17"/>
    <w:rsid w:val="00693315"/>
    <w:rsid w:val="00693C1F"/>
    <w:rsid w:val="0069416B"/>
    <w:rsid w:val="00696335"/>
    <w:rsid w:val="0069645C"/>
    <w:rsid w:val="0069693B"/>
    <w:rsid w:val="00696F88"/>
    <w:rsid w:val="00697043"/>
    <w:rsid w:val="006A200C"/>
    <w:rsid w:val="006A27C8"/>
    <w:rsid w:val="006A41A8"/>
    <w:rsid w:val="006A433E"/>
    <w:rsid w:val="006A474C"/>
    <w:rsid w:val="006A4753"/>
    <w:rsid w:val="006A5886"/>
    <w:rsid w:val="006A6611"/>
    <w:rsid w:val="006A767A"/>
    <w:rsid w:val="006B0047"/>
    <w:rsid w:val="006B012D"/>
    <w:rsid w:val="006B0683"/>
    <w:rsid w:val="006B0D53"/>
    <w:rsid w:val="006B0FD5"/>
    <w:rsid w:val="006B1143"/>
    <w:rsid w:val="006B1A71"/>
    <w:rsid w:val="006B1C6C"/>
    <w:rsid w:val="006B2A94"/>
    <w:rsid w:val="006B37C4"/>
    <w:rsid w:val="006B3C2B"/>
    <w:rsid w:val="006B4D26"/>
    <w:rsid w:val="006B566D"/>
    <w:rsid w:val="006B5DE2"/>
    <w:rsid w:val="006B6C6A"/>
    <w:rsid w:val="006B740E"/>
    <w:rsid w:val="006C19A1"/>
    <w:rsid w:val="006C2306"/>
    <w:rsid w:val="006C2358"/>
    <w:rsid w:val="006C36B7"/>
    <w:rsid w:val="006C3DE6"/>
    <w:rsid w:val="006C5971"/>
    <w:rsid w:val="006C5E7E"/>
    <w:rsid w:val="006C6529"/>
    <w:rsid w:val="006C6B52"/>
    <w:rsid w:val="006D03FE"/>
    <w:rsid w:val="006D073A"/>
    <w:rsid w:val="006D0EB6"/>
    <w:rsid w:val="006D1B1B"/>
    <w:rsid w:val="006D31C6"/>
    <w:rsid w:val="006D3285"/>
    <w:rsid w:val="006D465B"/>
    <w:rsid w:val="006D6392"/>
    <w:rsid w:val="006D7430"/>
    <w:rsid w:val="006D7FE7"/>
    <w:rsid w:val="006E11B3"/>
    <w:rsid w:val="006E17B9"/>
    <w:rsid w:val="006E1B89"/>
    <w:rsid w:val="006E231C"/>
    <w:rsid w:val="006E2C19"/>
    <w:rsid w:val="006E38F2"/>
    <w:rsid w:val="006E3FFC"/>
    <w:rsid w:val="006E4287"/>
    <w:rsid w:val="006E4950"/>
    <w:rsid w:val="006E4BD6"/>
    <w:rsid w:val="006E52DE"/>
    <w:rsid w:val="006E6F73"/>
    <w:rsid w:val="006E7834"/>
    <w:rsid w:val="006E7B5B"/>
    <w:rsid w:val="006E7BD1"/>
    <w:rsid w:val="006F1A0F"/>
    <w:rsid w:val="006F2844"/>
    <w:rsid w:val="006F29CF"/>
    <w:rsid w:val="006F4223"/>
    <w:rsid w:val="006F78B6"/>
    <w:rsid w:val="00700567"/>
    <w:rsid w:val="00700B68"/>
    <w:rsid w:val="00700D5B"/>
    <w:rsid w:val="00701225"/>
    <w:rsid w:val="007012FF"/>
    <w:rsid w:val="0070133D"/>
    <w:rsid w:val="007027EC"/>
    <w:rsid w:val="00702A0A"/>
    <w:rsid w:val="00702B47"/>
    <w:rsid w:val="00702C33"/>
    <w:rsid w:val="00702C3E"/>
    <w:rsid w:val="00703303"/>
    <w:rsid w:val="007052B1"/>
    <w:rsid w:val="00705895"/>
    <w:rsid w:val="00706095"/>
    <w:rsid w:val="00706AFB"/>
    <w:rsid w:val="00706C7E"/>
    <w:rsid w:val="0070703C"/>
    <w:rsid w:val="00707427"/>
    <w:rsid w:val="00707D80"/>
    <w:rsid w:val="0071144E"/>
    <w:rsid w:val="00711D38"/>
    <w:rsid w:val="0071220E"/>
    <w:rsid w:val="00712F8B"/>
    <w:rsid w:val="00713112"/>
    <w:rsid w:val="007132C5"/>
    <w:rsid w:val="00713370"/>
    <w:rsid w:val="00713CEB"/>
    <w:rsid w:val="0071408F"/>
    <w:rsid w:val="007143EC"/>
    <w:rsid w:val="00714CE6"/>
    <w:rsid w:val="0071504D"/>
    <w:rsid w:val="007159FD"/>
    <w:rsid w:val="00716776"/>
    <w:rsid w:val="00716AB5"/>
    <w:rsid w:val="00716CBE"/>
    <w:rsid w:val="00717642"/>
    <w:rsid w:val="00721132"/>
    <w:rsid w:val="00722056"/>
    <w:rsid w:val="00722112"/>
    <w:rsid w:val="00722603"/>
    <w:rsid w:val="0072297D"/>
    <w:rsid w:val="0072341C"/>
    <w:rsid w:val="0072363E"/>
    <w:rsid w:val="00723DAC"/>
    <w:rsid w:val="00723FE7"/>
    <w:rsid w:val="00724C95"/>
    <w:rsid w:val="007269E7"/>
    <w:rsid w:val="00726E49"/>
    <w:rsid w:val="00727761"/>
    <w:rsid w:val="00727FF7"/>
    <w:rsid w:val="00730CF4"/>
    <w:rsid w:val="00731D50"/>
    <w:rsid w:val="00731D8C"/>
    <w:rsid w:val="00732A7F"/>
    <w:rsid w:val="007335D8"/>
    <w:rsid w:val="007338B6"/>
    <w:rsid w:val="00734704"/>
    <w:rsid w:val="00735933"/>
    <w:rsid w:val="00735BED"/>
    <w:rsid w:val="00735F75"/>
    <w:rsid w:val="0073636B"/>
    <w:rsid w:val="0073678E"/>
    <w:rsid w:val="00740C90"/>
    <w:rsid w:val="00740E86"/>
    <w:rsid w:val="0074129E"/>
    <w:rsid w:val="00742028"/>
    <w:rsid w:val="00743C41"/>
    <w:rsid w:val="00743CBD"/>
    <w:rsid w:val="00744425"/>
    <w:rsid w:val="00744C5E"/>
    <w:rsid w:val="00745034"/>
    <w:rsid w:val="007454C0"/>
    <w:rsid w:val="00745848"/>
    <w:rsid w:val="007460FD"/>
    <w:rsid w:val="00746E19"/>
    <w:rsid w:val="00747DC1"/>
    <w:rsid w:val="00747FF5"/>
    <w:rsid w:val="00750868"/>
    <w:rsid w:val="00750BA7"/>
    <w:rsid w:val="00750BC7"/>
    <w:rsid w:val="00751AED"/>
    <w:rsid w:val="00751E4A"/>
    <w:rsid w:val="0075204D"/>
    <w:rsid w:val="00752265"/>
    <w:rsid w:val="0075320C"/>
    <w:rsid w:val="00753466"/>
    <w:rsid w:val="0075360F"/>
    <w:rsid w:val="00753DCE"/>
    <w:rsid w:val="00753F28"/>
    <w:rsid w:val="007545D3"/>
    <w:rsid w:val="007558DB"/>
    <w:rsid w:val="00755A45"/>
    <w:rsid w:val="00755AE4"/>
    <w:rsid w:val="00756916"/>
    <w:rsid w:val="00757F2E"/>
    <w:rsid w:val="00761A40"/>
    <w:rsid w:val="00761B42"/>
    <w:rsid w:val="00761B69"/>
    <w:rsid w:val="00761FBC"/>
    <w:rsid w:val="00761FC7"/>
    <w:rsid w:val="00765494"/>
    <w:rsid w:val="007655B3"/>
    <w:rsid w:val="00765803"/>
    <w:rsid w:val="00765A3C"/>
    <w:rsid w:val="00765B5E"/>
    <w:rsid w:val="00765BFB"/>
    <w:rsid w:val="007677F1"/>
    <w:rsid w:val="00770374"/>
    <w:rsid w:val="0077042B"/>
    <w:rsid w:val="00770726"/>
    <w:rsid w:val="007708F4"/>
    <w:rsid w:val="00770CA8"/>
    <w:rsid w:val="007712AC"/>
    <w:rsid w:val="0077136A"/>
    <w:rsid w:val="0077153F"/>
    <w:rsid w:val="00771B3F"/>
    <w:rsid w:val="00771F57"/>
    <w:rsid w:val="00773FD5"/>
    <w:rsid w:val="00774C81"/>
    <w:rsid w:val="00775F13"/>
    <w:rsid w:val="0077600D"/>
    <w:rsid w:val="00776EE9"/>
    <w:rsid w:val="00777655"/>
    <w:rsid w:val="00780699"/>
    <w:rsid w:val="00780D60"/>
    <w:rsid w:val="007818F5"/>
    <w:rsid w:val="00781A60"/>
    <w:rsid w:val="007831BA"/>
    <w:rsid w:val="0078424F"/>
    <w:rsid w:val="00784BF9"/>
    <w:rsid w:val="0078561D"/>
    <w:rsid w:val="007857B1"/>
    <w:rsid w:val="00786104"/>
    <w:rsid w:val="00787129"/>
    <w:rsid w:val="00787B77"/>
    <w:rsid w:val="00787C4C"/>
    <w:rsid w:val="00791058"/>
    <w:rsid w:val="007915DD"/>
    <w:rsid w:val="00791737"/>
    <w:rsid w:val="00791BFE"/>
    <w:rsid w:val="00792226"/>
    <w:rsid w:val="00793366"/>
    <w:rsid w:val="00793F30"/>
    <w:rsid w:val="0079415D"/>
    <w:rsid w:val="00794EC6"/>
    <w:rsid w:val="00795194"/>
    <w:rsid w:val="00796178"/>
    <w:rsid w:val="007A04B9"/>
    <w:rsid w:val="007A11B5"/>
    <w:rsid w:val="007A14F7"/>
    <w:rsid w:val="007A1634"/>
    <w:rsid w:val="007A2376"/>
    <w:rsid w:val="007A34D1"/>
    <w:rsid w:val="007A426C"/>
    <w:rsid w:val="007A4355"/>
    <w:rsid w:val="007A4541"/>
    <w:rsid w:val="007A52D3"/>
    <w:rsid w:val="007A6762"/>
    <w:rsid w:val="007A6CB6"/>
    <w:rsid w:val="007A732E"/>
    <w:rsid w:val="007A7D21"/>
    <w:rsid w:val="007A7F8A"/>
    <w:rsid w:val="007B096D"/>
    <w:rsid w:val="007B0F30"/>
    <w:rsid w:val="007B11C0"/>
    <w:rsid w:val="007B27EA"/>
    <w:rsid w:val="007B2A56"/>
    <w:rsid w:val="007B3040"/>
    <w:rsid w:val="007B5446"/>
    <w:rsid w:val="007B5A48"/>
    <w:rsid w:val="007B6235"/>
    <w:rsid w:val="007B6439"/>
    <w:rsid w:val="007B6BDB"/>
    <w:rsid w:val="007B722E"/>
    <w:rsid w:val="007C06D6"/>
    <w:rsid w:val="007C0EE2"/>
    <w:rsid w:val="007C0FAD"/>
    <w:rsid w:val="007C1A6B"/>
    <w:rsid w:val="007C1EC0"/>
    <w:rsid w:val="007C2670"/>
    <w:rsid w:val="007C29EF"/>
    <w:rsid w:val="007C372C"/>
    <w:rsid w:val="007C4BA5"/>
    <w:rsid w:val="007C4E72"/>
    <w:rsid w:val="007C4EED"/>
    <w:rsid w:val="007C709F"/>
    <w:rsid w:val="007C77DF"/>
    <w:rsid w:val="007D031A"/>
    <w:rsid w:val="007D04E5"/>
    <w:rsid w:val="007D0E31"/>
    <w:rsid w:val="007D23A4"/>
    <w:rsid w:val="007D246E"/>
    <w:rsid w:val="007D37E0"/>
    <w:rsid w:val="007D4680"/>
    <w:rsid w:val="007D51F1"/>
    <w:rsid w:val="007D625E"/>
    <w:rsid w:val="007D69C7"/>
    <w:rsid w:val="007D6C86"/>
    <w:rsid w:val="007D6ED1"/>
    <w:rsid w:val="007D6FDE"/>
    <w:rsid w:val="007D71D8"/>
    <w:rsid w:val="007E0B25"/>
    <w:rsid w:val="007E0FCD"/>
    <w:rsid w:val="007E117B"/>
    <w:rsid w:val="007E12FD"/>
    <w:rsid w:val="007E1350"/>
    <w:rsid w:val="007E31FF"/>
    <w:rsid w:val="007E46DD"/>
    <w:rsid w:val="007E56F4"/>
    <w:rsid w:val="007E61AE"/>
    <w:rsid w:val="007E6FF3"/>
    <w:rsid w:val="007F1CC9"/>
    <w:rsid w:val="007F225B"/>
    <w:rsid w:val="007F26DC"/>
    <w:rsid w:val="007F3E3D"/>
    <w:rsid w:val="007F4152"/>
    <w:rsid w:val="007F434A"/>
    <w:rsid w:val="007F4E63"/>
    <w:rsid w:val="007F4EE8"/>
    <w:rsid w:val="007F578E"/>
    <w:rsid w:val="007F6569"/>
    <w:rsid w:val="007F659C"/>
    <w:rsid w:val="007F6969"/>
    <w:rsid w:val="007F6B69"/>
    <w:rsid w:val="007F783C"/>
    <w:rsid w:val="007F7878"/>
    <w:rsid w:val="00800222"/>
    <w:rsid w:val="0080199F"/>
    <w:rsid w:val="00802C93"/>
    <w:rsid w:val="00806A88"/>
    <w:rsid w:val="00807036"/>
    <w:rsid w:val="00807B33"/>
    <w:rsid w:val="008109D2"/>
    <w:rsid w:val="0081141D"/>
    <w:rsid w:val="00811497"/>
    <w:rsid w:val="008119B0"/>
    <w:rsid w:val="008122BF"/>
    <w:rsid w:val="00812B6D"/>
    <w:rsid w:val="00812DBB"/>
    <w:rsid w:val="00812E5B"/>
    <w:rsid w:val="00813058"/>
    <w:rsid w:val="008136E7"/>
    <w:rsid w:val="008168EE"/>
    <w:rsid w:val="00817446"/>
    <w:rsid w:val="0081781A"/>
    <w:rsid w:val="00817F80"/>
    <w:rsid w:val="0082028D"/>
    <w:rsid w:val="00820BC4"/>
    <w:rsid w:val="00821035"/>
    <w:rsid w:val="008215E2"/>
    <w:rsid w:val="00821C71"/>
    <w:rsid w:val="00822DB1"/>
    <w:rsid w:val="008233D4"/>
    <w:rsid w:val="008238FF"/>
    <w:rsid w:val="0082399F"/>
    <w:rsid w:val="008239C2"/>
    <w:rsid w:val="008248EB"/>
    <w:rsid w:val="00824C20"/>
    <w:rsid w:val="00825300"/>
    <w:rsid w:val="00825CB5"/>
    <w:rsid w:val="008305CC"/>
    <w:rsid w:val="0083088C"/>
    <w:rsid w:val="00830CAC"/>
    <w:rsid w:val="008329B0"/>
    <w:rsid w:val="0083382A"/>
    <w:rsid w:val="00833C87"/>
    <w:rsid w:val="0083435C"/>
    <w:rsid w:val="00834D2D"/>
    <w:rsid w:val="00835546"/>
    <w:rsid w:val="00835AD6"/>
    <w:rsid w:val="0083655A"/>
    <w:rsid w:val="008371C9"/>
    <w:rsid w:val="0083729E"/>
    <w:rsid w:val="008376C9"/>
    <w:rsid w:val="008408DE"/>
    <w:rsid w:val="0084257D"/>
    <w:rsid w:val="0084263F"/>
    <w:rsid w:val="008427A0"/>
    <w:rsid w:val="00842B32"/>
    <w:rsid w:val="00842EE9"/>
    <w:rsid w:val="00844620"/>
    <w:rsid w:val="00844638"/>
    <w:rsid w:val="00844768"/>
    <w:rsid w:val="00844B89"/>
    <w:rsid w:val="0084662E"/>
    <w:rsid w:val="00850262"/>
    <w:rsid w:val="00851B67"/>
    <w:rsid w:val="00852451"/>
    <w:rsid w:val="008528EF"/>
    <w:rsid w:val="00852E82"/>
    <w:rsid w:val="0085329C"/>
    <w:rsid w:val="0085353C"/>
    <w:rsid w:val="00853C2D"/>
    <w:rsid w:val="00853F7C"/>
    <w:rsid w:val="008542CC"/>
    <w:rsid w:val="00855C8D"/>
    <w:rsid w:val="00855F8F"/>
    <w:rsid w:val="00860260"/>
    <w:rsid w:val="00860B32"/>
    <w:rsid w:val="00860F0D"/>
    <w:rsid w:val="00860F0F"/>
    <w:rsid w:val="00860F8C"/>
    <w:rsid w:val="00861B8F"/>
    <w:rsid w:val="00861D78"/>
    <w:rsid w:val="00862029"/>
    <w:rsid w:val="008625A7"/>
    <w:rsid w:val="00862A59"/>
    <w:rsid w:val="0086305E"/>
    <w:rsid w:val="008636F3"/>
    <w:rsid w:val="008643D2"/>
    <w:rsid w:val="00864935"/>
    <w:rsid w:val="00864D23"/>
    <w:rsid w:val="00866446"/>
    <w:rsid w:val="00867453"/>
    <w:rsid w:val="0087068B"/>
    <w:rsid w:val="00870CDE"/>
    <w:rsid w:val="008711EA"/>
    <w:rsid w:val="00871327"/>
    <w:rsid w:val="0087218D"/>
    <w:rsid w:val="008722F1"/>
    <w:rsid w:val="00872382"/>
    <w:rsid w:val="0087240F"/>
    <w:rsid w:val="00872E7E"/>
    <w:rsid w:val="008760EA"/>
    <w:rsid w:val="00876DB9"/>
    <w:rsid w:val="00877C93"/>
    <w:rsid w:val="00877E85"/>
    <w:rsid w:val="008800BC"/>
    <w:rsid w:val="0088144F"/>
    <w:rsid w:val="00882FB8"/>
    <w:rsid w:val="00883F0B"/>
    <w:rsid w:val="00884997"/>
    <w:rsid w:val="00884E37"/>
    <w:rsid w:val="00884FE6"/>
    <w:rsid w:val="0088572C"/>
    <w:rsid w:val="00886190"/>
    <w:rsid w:val="0088736C"/>
    <w:rsid w:val="00887B0A"/>
    <w:rsid w:val="008903FD"/>
    <w:rsid w:val="008906D7"/>
    <w:rsid w:val="00890C73"/>
    <w:rsid w:val="00891DE3"/>
    <w:rsid w:val="00892DEC"/>
    <w:rsid w:val="00892E1D"/>
    <w:rsid w:val="00892F0D"/>
    <w:rsid w:val="008936F9"/>
    <w:rsid w:val="008937DB"/>
    <w:rsid w:val="00894C1B"/>
    <w:rsid w:val="00894CA9"/>
    <w:rsid w:val="00895745"/>
    <w:rsid w:val="00895BD4"/>
    <w:rsid w:val="00895C85"/>
    <w:rsid w:val="00896456"/>
    <w:rsid w:val="0089647E"/>
    <w:rsid w:val="00897A25"/>
    <w:rsid w:val="008A00C1"/>
    <w:rsid w:val="008A0165"/>
    <w:rsid w:val="008A036A"/>
    <w:rsid w:val="008A086E"/>
    <w:rsid w:val="008A0DDD"/>
    <w:rsid w:val="008A11AC"/>
    <w:rsid w:val="008A15A4"/>
    <w:rsid w:val="008A1E85"/>
    <w:rsid w:val="008A1EFA"/>
    <w:rsid w:val="008A20AB"/>
    <w:rsid w:val="008A2F31"/>
    <w:rsid w:val="008A2FA3"/>
    <w:rsid w:val="008A3553"/>
    <w:rsid w:val="008A48FF"/>
    <w:rsid w:val="008A574D"/>
    <w:rsid w:val="008A65B5"/>
    <w:rsid w:val="008A66F4"/>
    <w:rsid w:val="008A762F"/>
    <w:rsid w:val="008A7DAE"/>
    <w:rsid w:val="008B0871"/>
    <w:rsid w:val="008B13B4"/>
    <w:rsid w:val="008B1AEF"/>
    <w:rsid w:val="008B29FD"/>
    <w:rsid w:val="008B2C0E"/>
    <w:rsid w:val="008B3519"/>
    <w:rsid w:val="008B48F5"/>
    <w:rsid w:val="008B526F"/>
    <w:rsid w:val="008B60AD"/>
    <w:rsid w:val="008B7B8D"/>
    <w:rsid w:val="008C0765"/>
    <w:rsid w:val="008C146A"/>
    <w:rsid w:val="008C2870"/>
    <w:rsid w:val="008C2A3D"/>
    <w:rsid w:val="008C2A7E"/>
    <w:rsid w:val="008C412D"/>
    <w:rsid w:val="008C48A3"/>
    <w:rsid w:val="008C4BCD"/>
    <w:rsid w:val="008C5611"/>
    <w:rsid w:val="008C57AF"/>
    <w:rsid w:val="008C604A"/>
    <w:rsid w:val="008C61BA"/>
    <w:rsid w:val="008C6356"/>
    <w:rsid w:val="008C71CF"/>
    <w:rsid w:val="008D0384"/>
    <w:rsid w:val="008D05DE"/>
    <w:rsid w:val="008D0BB5"/>
    <w:rsid w:val="008D102B"/>
    <w:rsid w:val="008D17B1"/>
    <w:rsid w:val="008D210A"/>
    <w:rsid w:val="008D4602"/>
    <w:rsid w:val="008D4615"/>
    <w:rsid w:val="008D63BA"/>
    <w:rsid w:val="008D6A9E"/>
    <w:rsid w:val="008D74E8"/>
    <w:rsid w:val="008D79FA"/>
    <w:rsid w:val="008D7ABF"/>
    <w:rsid w:val="008D7D2D"/>
    <w:rsid w:val="008E065A"/>
    <w:rsid w:val="008E11CF"/>
    <w:rsid w:val="008E27C0"/>
    <w:rsid w:val="008E40D9"/>
    <w:rsid w:val="008E4799"/>
    <w:rsid w:val="008E5BC3"/>
    <w:rsid w:val="008E6B91"/>
    <w:rsid w:val="008E7387"/>
    <w:rsid w:val="008F0D0B"/>
    <w:rsid w:val="008F1664"/>
    <w:rsid w:val="008F2005"/>
    <w:rsid w:val="008F33CA"/>
    <w:rsid w:val="008F3F4C"/>
    <w:rsid w:val="008F4667"/>
    <w:rsid w:val="008F497F"/>
    <w:rsid w:val="008F56CE"/>
    <w:rsid w:val="008F59F8"/>
    <w:rsid w:val="008F5A28"/>
    <w:rsid w:val="008F5CE1"/>
    <w:rsid w:val="008F716C"/>
    <w:rsid w:val="00900093"/>
    <w:rsid w:val="009002F9"/>
    <w:rsid w:val="00900F3B"/>
    <w:rsid w:val="00901264"/>
    <w:rsid w:val="009019B8"/>
    <w:rsid w:val="009023CB"/>
    <w:rsid w:val="00902546"/>
    <w:rsid w:val="00902665"/>
    <w:rsid w:val="00902A7F"/>
    <w:rsid w:val="009037CE"/>
    <w:rsid w:val="00903F6C"/>
    <w:rsid w:val="00904B85"/>
    <w:rsid w:val="00905DF8"/>
    <w:rsid w:val="00906BDD"/>
    <w:rsid w:val="009079F6"/>
    <w:rsid w:val="00907F17"/>
    <w:rsid w:val="009106F7"/>
    <w:rsid w:val="009112A2"/>
    <w:rsid w:val="00911509"/>
    <w:rsid w:val="0091188B"/>
    <w:rsid w:val="00911927"/>
    <w:rsid w:val="009119F8"/>
    <w:rsid w:val="0091415F"/>
    <w:rsid w:val="00917371"/>
    <w:rsid w:val="009174D1"/>
    <w:rsid w:val="0092014F"/>
    <w:rsid w:val="009203ED"/>
    <w:rsid w:val="00920675"/>
    <w:rsid w:val="0092238E"/>
    <w:rsid w:val="009224E3"/>
    <w:rsid w:val="009227DA"/>
    <w:rsid w:val="0092292E"/>
    <w:rsid w:val="00922C7C"/>
    <w:rsid w:val="00922D37"/>
    <w:rsid w:val="00922E6F"/>
    <w:rsid w:val="0092356B"/>
    <w:rsid w:val="009237BB"/>
    <w:rsid w:val="0092493D"/>
    <w:rsid w:val="009251AB"/>
    <w:rsid w:val="009256BA"/>
    <w:rsid w:val="00925812"/>
    <w:rsid w:val="00925E35"/>
    <w:rsid w:val="0092629E"/>
    <w:rsid w:val="0092679E"/>
    <w:rsid w:val="00926B93"/>
    <w:rsid w:val="00927294"/>
    <w:rsid w:val="0092729C"/>
    <w:rsid w:val="0093014C"/>
    <w:rsid w:val="009301E1"/>
    <w:rsid w:val="00932436"/>
    <w:rsid w:val="0093455B"/>
    <w:rsid w:val="0093488F"/>
    <w:rsid w:val="00935543"/>
    <w:rsid w:val="00935651"/>
    <w:rsid w:val="00936377"/>
    <w:rsid w:val="00936836"/>
    <w:rsid w:val="00936A7D"/>
    <w:rsid w:val="00937386"/>
    <w:rsid w:val="00937510"/>
    <w:rsid w:val="00937600"/>
    <w:rsid w:val="00937ABB"/>
    <w:rsid w:val="0094012C"/>
    <w:rsid w:val="00940878"/>
    <w:rsid w:val="00941A73"/>
    <w:rsid w:val="00941BC0"/>
    <w:rsid w:val="0094243E"/>
    <w:rsid w:val="0094262D"/>
    <w:rsid w:val="00943447"/>
    <w:rsid w:val="00943BE2"/>
    <w:rsid w:val="00943C2D"/>
    <w:rsid w:val="00943C71"/>
    <w:rsid w:val="0094435A"/>
    <w:rsid w:val="00944458"/>
    <w:rsid w:val="0094577E"/>
    <w:rsid w:val="00945E1F"/>
    <w:rsid w:val="0094611F"/>
    <w:rsid w:val="0094719E"/>
    <w:rsid w:val="009472DA"/>
    <w:rsid w:val="00950319"/>
    <w:rsid w:val="009524A4"/>
    <w:rsid w:val="00952E97"/>
    <w:rsid w:val="0095308F"/>
    <w:rsid w:val="00954849"/>
    <w:rsid w:val="009549C8"/>
    <w:rsid w:val="009551C0"/>
    <w:rsid w:val="0095727A"/>
    <w:rsid w:val="009578D1"/>
    <w:rsid w:val="009601EE"/>
    <w:rsid w:val="00960703"/>
    <w:rsid w:val="00960EDB"/>
    <w:rsid w:val="00960FD2"/>
    <w:rsid w:val="00962C39"/>
    <w:rsid w:val="00964FA0"/>
    <w:rsid w:val="009655BB"/>
    <w:rsid w:val="00965662"/>
    <w:rsid w:val="0096587B"/>
    <w:rsid w:val="00965972"/>
    <w:rsid w:val="00965B85"/>
    <w:rsid w:val="00966028"/>
    <w:rsid w:val="009676CE"/>
    <w:rsid w:val="00967F06"/>
    <w:rsid w:val="00970101"/>
    <w:rsid w:val="0097011E"/>
    <w:rsid w:val="009701AF"/>
    <w:rsid w:val="0097220E"/>
    <w:rsid w:val="00972E6E"/>
    <w:rsid w:val="00973702"/>
    <w:rsid w:val="00973AE9"/>
    <w:rsid w:val="00973DFB"/>
    <w:rsid w:val="00974C72"/>
    <w:rsid w:val="00974D05"/>
    <w:rsid w:val="00977220"/>
    <w:rsid w:val="00980196"/>
    <w:rsid w:val="009826E9"/>
    <w:rsid w:val="00983251"/>
    <w:rsid w:val="0098358E"/>
    <w:rsid w:val="009836CD"/>
    <w:rsid w:val="00983A0F"/>
    <w:rsid w:val="009842A5"/>
    <w:rsid w:val="00985173"/>
    <w:rsid w:val="009855C3"/>
    <w:rsid w:val="00985C8F"/>
    <w:rsid w:val="009876E6"/>
    <w:rsid w:val="00987B44"/>
    <w:rsid w:val="00987D54"/>
    <w:rsid w:val="009900DF"/>
    <w:rsid w:val="00990FBD"/>
    <w:rsid w:val="009918FC"/>
    <w:rsid w:val="009919D7"/>
    <w:rsid w:val="00991FFB"/>
    <w:rsid w:val="00992F6A"/>
    <w:rsid w:val="009931DA"/>
    <w:rsid w:val="00995778"/>
    <w:rsid w:val="00996518"/>
    <w:rsid w:val="00996588"/>
    <w:rsid w:val="0099667F"/>
    <w:rsid w:val="00996A17"/>
    <w:rsid w:val="00996AE8"/>
    <w:rsid w:val="00997015"/>
    <w:rsid w:val="009976A6"/>
    <w:rsid w:val="00997922"/>
    <w:rsid w:val="009A0194"/>
    <w:rsid w:val="009A2C17"/>
    <w:rsid w:val="009A4285"/>
    <w:rsid w:val="009A4A9A"/>
    <w:rsid w:val="009A4E5A"/>
    <w:rsid w:val="009A52C3"/>
    <w:rsid w:val="009A5FA1"/>
    <w:rsid w:val="009A7667"/>
    <w:rsid w:val="009A77EC"/>
    <w:rsid w:val="009B1C87"/>
    <w:rsid w:val="009B1CCB"/>
    <w:rsid w:val="009B2690"/>
    <w:rsid w:val="009B2A61"/>
    <w:rsid w:val="009B2AB8"/>
    <w:rsid w:val="009B2E17"/>
    <w:rsid w:val="009B3E43"/>
    <w:rsid w:val="009B5382"/>
    <w:rsid w:val="009B65C4"/>
    <w:rsid w:val="009B6647"/>
    <w:rsid w:val="009B6887"/>
    <w:rsid w:val="009B6F8E"/>
    <w:rsid w:val="009B72D1"/>
    <w:rsid w:val="009C0A72"/>
    <w:rsid w:val="009C0AAC"/>
    <w:rsid w:val="009C1091"/>
    <w:rsid w:val="009C1963"/>
    <w:rsid w:val="009C20E1"/>
    <w:rsid w:val="009C2143"/>
    <w:rsid w:val="009C2EDA"/>
    <w:rsid w:val="009C3E5B"/>
    <w:rsid w:val="009C411F"/>
    <w:rsid w:val="009C4BDB"/>
    <w:rsid w:val="009C5148"/>
    <w:rsid w:val="009C57B7"/>
    <w:rsid w:val="009C66C7"/>
    <w:rsid w:val="009C7203"/>
    <w:rsid w:val="009C78E0"/>
    <w:rsid w:val="009D0044"/>
    <w:rsid w:val="009D02AB"/>
    <w:rsid w:val="009D13DB"/>
    <w:rsid w:val="009D1FB1"/>
    <w:rsid w:val="009D2E96"/>
    <w:rsid w:val="009D2F34"/>
    <w:rsid w:val="009D3753"/>
    <w:rsid w:val="009D37F8"/>
    <w:rsid w:val="009D484D"/>
    <w:rsid w:val="009D5CD2"/>
    <w:rsid w:val="009D7140"/>
    <w:rsid w:val="009E0BD5"/>
    <w:rsid w:val="009E16F4"/>
    <w:rsid w:val="009E40B9"/>
    <w:rsid w:val="009E5191"/>
    <w:rsid w:val="009E610E"/>
    <w:rsid w:val="009E6320"/>
    <w:rsid w:val="009E7552"/>
    <w:rsid w:val="009E7E2D"/>
    <w:rsid w:val="009E7EB8"/>
    <w:rsid w:val="009F1802"/>
    <w:rsid w:val="009F332E"/>
    <w:rsid w:val="009F38DA"/>
    <w:rsid w:val="009F4D9A"/>
    <w:rsid w:val="009F5BFE"/>
    <w:rsid w:val="009F5C76"/>
    <w:rsid w:val="009F6C64"/>
    <w:rsid w:val="009F780F"/>
    <w:rsid w:val="009F7AE5"/>
    <w:rsid w:val="00A0041E"/>
    <w:rsid w:val="00A0048F"/>
    <w:rsid w:val="00A007E2"/>
    <w:rsid w:val="00A00A63"/>
    <w:rsid w:val="00A01129"/>
    <w:rsid w:val="00A017F4"/>
    <w:rsid w:val="00A033DD"/>
    <w:rsid w:val="00A044B4"/>
    <w:rsid w:val="00A047D5"/>
    <w:rsid w:val="00A04BAE"/>
    <w:rsid w:val="00A04E37"/>
    <w:rsid w:val="00A056A6"/>
    <w:rsid w:val="00A058F1"/>
    <w:rsid w:val="00A06388"/>
    <w:rsid w:val="00A06E36"/>
    <w:rsid w:val="00A07EAF"/>
    <w:rsid w:val="00A1029D"/>
    <w:rsid w:val="00A11805"/>
    <w:rsid w:val="00A13114"/>
    <w:rsid w:val="00A136C8"/>
    <w:rsid w:val="00A13C63"/>
    <w:rsid w:val="00A144BA"/>
    <w:rsid w:val="00A148D1"/>
    <w:rsid w:val="00A15F53"/>
    <w:rsid w:val="00A1699D"/>
    <w:rsid w:val="00A23BAC"/>
    <w:rsid w:val="00A24331"/>
    <w:rsid w:val="00A24D9E"/>
    <w:rsid w:val="00A25672"/>
    <w:rsid w:val="00A25AD9"/>
    <w:rsid w:val="00A2643A"/>
    <w:rsid w:val="00A27001"/>
    <w:rsid w:val="00A277C5"/>
    <w:rsid w:val="00A27E8B"/>
    <w:rsid w:val="00A309AB"/>
    <w:rsid w:val="00A310EE"/>
    <w:rsid w:val="00A32CB1"/>
    <w:rsid w:val="00A32F20"/>
    <w:rsid w:val="00A3376D"/>
    <w:rsid w:val="00A34F4A"/>
    <w:rsid w:val="00A353F7"/>
    <w:rsid w:val="00A35BEF"/>
    <w:rsid w:val="00A362D9"/>
    <w:rsid w:val="00A36422"/>
    <w:rsid w:val="00A37469"/>
    <w:rsid w:val="00A41238"/>
    <w:rsid w:val="00A41792"/>
    <w:rsid w:val="00A433FE"/>
    <w:rsid w:val="00A45B2E"/>
    <w:rsid w:val="00A4625A"/>
    <w:rsid w:val="00A467E5"/>
    <w:rsid w:val="00A47776"/>
    <w:rsid w:val="00A5146C"/>
    <w:rsid w:val="00A518D8"/>
    <w:rsid w:val="00A51A45"/>
    <w:rsid w:val="00A52053"/>
    <w:rsid w:val="00A539BE"/>
    <w:rsid w:val="00A54226"/>
    <w:rsid w:val="00A5698A"/>
    <w:rsid w:val="00A57442"/>
    <w:rsid w:val="00A57A9E"/>
    <w:rsid w:val="00A60ED4"/>
    <w:rsid w:val="00A615FE"/>
    <w:rsid w:val="00A61BC9"/>
    <w:rsid w:val="00A633A9"/>
    <w:rsid w:val="00A63D54"/>
    <w:rsid w:val="00A63FF3"/>
    <w:rsid w:val="00A642D3"/>
    <w:rsid w:val="00A64FF4"/>
    <w:rsid w:val="00A6550B"/>
    <w:rsid w:val="00A655A4"/>
    <w:rsid w:val="00A657BC"/>
    <w:rsid w:val="00A66597"/>
    <w:rsid w:val="00A66742"/>
    <w:rsid w:val="00A66BE9"/>
    <w:rsid w:val="00A67022"/>
    <w:rsid w:val="00A673FB"/>
    <w:rsid w:val="00A67D4F"/>
    <w:rsid w:val="00A67DAF"/>
    <w:rsid w:val="00A67F1B"/>
    <w:rsid w:val="00A67F9E"/>
    <w:rsid w:val="00A7270F"/>
    <w:rsid w:val="00A72F35"/>
    <w:rsid w:val="00A7337B"/>
    <w:rsid w:val="00A738A8"/>
    <w:rsid w:val="00A73B6B"/>
    <w:rsid w:val="00A73D3B"/>
    <w:rsid w:val="00A73DA2"/>
    <w:rsid w:val="00A73EA0"/>
    <w:rsid w:val="00A7431C"/>
    <w:rsid w:val="00A753EF"/>
    <w:rsid w:val="00A753FF"/>
    <w:rsid w:val="00A76F5F"/>
    <w:rsid w:val="00A778CD"/>
    <w:rsid w:val="00A80F0C"/>
    <w:rsid w:val="00A81ABD"/>
    <w:rsid w:val="00A8202C"/>
    <w:rsid w:val="00A8218B"/>
    <w:rsid w:val="00A8278F"/>
    <w:rsid w:val="00A827B0"/>
    <w:rsid w:val="00A844DA"/>
    <w:rsid w:val="00A84CB2"/>
    <w:rsid w:val="00A84D9D"/>
    <w:rsid w:val="00A85408"/>
    <w:rsid w:val="00A85E43"/>
    <w:rsid w:val="00A8602B"/>
    <w:rsid w:val="00A86150"/>
    <w:rsid w:val="00A873B4"/>
    <w:rsid w:val="00A8748B"/>
    <w:rsid w:val="00A879A0"/>
    <w:rsid w:val="00A90129"/>
    <w:rsid w:val="00A9060E"/>
    <w:rsid w:val="00A908D5"/>
    <w:rsid w:val="00A90EF7"/>
    <w:rsid w:val="00A91BD6"/>
    <w:rsid w:val="00A920A9"/>
    <w:rsid w:val="00A92320"/>
    <w:rsid w:val="00A9257A"/>
    <w:rsid w:val="00A92D5D"/>
    <w:rsid w:val="00A931A7"/>
    <w:rsid w:val="00A93D88"/>
    <w:rsid w:val="00A940A3"/>
    <w:rsid w:val="00A944F7"/>
    <w:rsid w:val="00A94F94"/>
    <w:rsid w:val="00A95240"/>
    <w:rsid w:val="00A95F18"/>
    <w:rsid w:val="00A97799"/>
    <w:rsid w:val="00AA0359"/>
    <w:rsid w:val="00AA0E30"/>
    <w:rsid w:val="00AA1A1F"/>
    <w:rsid w:val="00AA39AF"/>
    <w:rsid w:val="00AA3D1C"/>
    <w:rsid w:val="00AA42A2"/>
    <w:rsid w:val="00AA4D2E"/>
    <w:rsid w:val="00AA61F2"/>
    <w:rsid w:val="00AA6559"/>
    <w:rsid w:val="00AA7926"/>
    <w:rsid w:val="00AA7C5C"/>
    <w:rsid w:val="00AB02E6"/>
    <w:rsid w:val="00AB1229"/>
    <w:rsid w:val="00AB2F3D"/>
    <w:rsid w:val="00AB402B"/>
    <w:rsid w:val="00AB46FC"/>
    <w:rsid w:val="00AB4CAF"/>
    <w:rsid w:val="00AB4CD6"/>
    <w:rsid w:val="00AB502E"/>
    <w:rsid w:val="00AB6933"/>
    <w:rsid w:val="00AB7C7C"/>
    <w:rsid w:val="00AB7E61"/>
    <w:rsid w:val="00AC04A1"/>
    <w:rsid w:val="00AC257A"/>
    <w:rsid w:val="00AC2FEF"/>
    <w:rsid w:val="00AC371C"/>
    <w:rsid w:val="00AC3AFB"/>
    <w:rsid w:val="00AC4492"/>
    <w:rsid w:val="00AC48D3"/>
    <w:rsid w:val="00AC5A69"/>
    <w:rsid w:val="00AC6EE8"/>
    <w:rsid w:val="00AD12E4"/>
    <w:rsid w:val="00AD14AF"/>
    <w:rsid w:val="00AD2AE4"/>
    <w:rsid w:val="00AD3367"/>
    <w:rsid w:val="00AD3FF8"/>
    <w:rsid w:val="00AD4427"/>
    <w:rsid w:val="00AD5E55"/>
    <w:rsid w:val="00AD6F0B"/>
    <w:rsid w:val="00AD708A"/>
    <w:rsid w:val="00AD7447"/>
    <w:rsid w:val="00AE03E5"/>
    <w:rsid w:val="00AE0447"/>
    <w:rsid w:val="00AE1155"/>
    <w:rsid w:val="00AE149C"/>
    <w:rsid w:val="00AE1BBC"/>
    <w:rsid w:val="00AE1D2F"/>
    <w:rsid w:val="00AE2476"/>
    <w:rsid w:val="00AE2B89"/>
    <w:rsid w:val="00AE378F"/>
    <w:rsid w:val="00AE3BAF"/>
    <w:rsid w:val="00AE3C72"/>
    <w:rsid w:val="00AE4528"/>
    <w:rsid w:val="00AE4B33"/>
    <w:rsid w:val="00AE53EC"/>
    <w:rsid w:val="00AE5666"/>
    <w:rsid w:val="00AE5B5F"/>
    <w:rsid w:val="00AE5E43"/>
    <w:rsid w:val="00AE653D"/>
    <w:rsid w:val="00AE663D"/>
    <w:rsid w:val="00AE67D7"/>
    <w:rsid w:val="00AE705B"/>
    <w:rsid w:val="00AE7B11"/>
    <w:rsid w:val="00AF037F"/>
    <w:rsid w:val="00AF0D61"/>
    <w:rsid w:val="00AF1AC1"/>
    <w:rsid w:val="00AF2478"/>
    <w:rsid w:val="00AF2689"/>
    <w:rsid w:val="00AF27FA"/>
    <w:rsid w:val="00AF2928"/>
    <w:rsid w:val="00AF2FB1"/>
    <w:rsid w:val="00AF2FB5"/>
    <w:rsid w:val="00AF3E38"/>
    <w:rsid w:val="00AF6137"/>
    <w:rsid w:val="00AF740E"/>
    <w:rsid w:val="00B000B5"/>
    <w:rsid w:val="00B00C8A"/>
    <w:rsid w:val="00B01515"/>
    <w:rsid w:val="00B015F9"/>
    <w:rsid w:val="00B0183D"/>
    <w:rsid w:val="00B02AC2"/>
    <w:rsid w:val="00B02FD3"/>
    <w:rsid w:val="00B0379F"/>
    <w:rsid w:val="00B04540"/>
    <w:rsid w:val="00B04902"/>
    <w:rsid w:val="00B04F56"/>
    <w:rsid w:val="00B05A1E"/>
    <w:rsid w:val="00B05E11"/>
    <w:rsid w:val="00B05F2C"/>
    <w:rsid w:val="00B05F5F"/>
    <w:rsid w:val="00B06E7C"/>
    <w:rsid w:val="00B0761B"/>
    <w:rsid w:val="00B07D44"/>
    <w:rsid w:val="00B11832"/>
    <w:rsid w:val="00B13A44"/>
    <w:rsid w:val="00B14948"/>
    <w:rsid w:val="00B163B5"/>
    <w:rsid w:val="00B16431"/>
    <w:rsid w:val="00B175F1"/>
    <w:rsid w:val="00B17695"/>
    <w:rsid w:val="00B17E2F"/>
    <w:rsid w:val="00B17E43"/>
    <w:rsid w:val="00B17F24"/>
    <w:rsid w:val="00B20005"/>
    <w:rsid w:val="00B2068E"/>
    <w:rsid w:val="00B21350"/>
    <w:rsid w:val="00B21F78"/>
    <w:rsid w:val="00B23CC0"/>
    <w:rsid w:val="00B24AA4"/>
    <w:rsid w:val="00B257B5"/>
    <w:rsid w:val="00B257EE"/>
    <w:rsid w:val="00B25B33"/>
    <w:rsid w:val="00B25F5F"/>
    <w:rsid w:val="00B25FC0"/>
    <w:rsid w:val="00B26249"/>
    <w:rsid w:val="00B26CE4"/>
    <w:rsid w:val="00B2798F"/>
    <w:rsid w:val="00B302BD"/>
    <w:rsid w:val="00B309A4"/>
    <w:rsid w:val="00B309C9"/>
    <w:rsid w:val="00B31234"/>
    <w:rsid w:val="00B319AB"/>
    <w:rsid w:val="00B31EA5"/>
    <w:rsid w:val="00B32F96"/>
    <w:rsid w:val="00B345B4"/>
    <w:rsid w:val="00B349B1"/>
    <w:rsid w:val="00B34D2E"/>
    <w:rsid w:val="00B34E3A"/>
    <w:rsid w:val="00B375ED"/>
    <w:rsid w:val="00B375F5"/>
    <w:rsid w:val="00B3774B"/>
    <w:rsid w:val="00B37BCF"/>
    <w:rsid w:val="00B402F8"/>
    <w:rsid w:val="00B4053F"/>
    <w:rsid w:val="00B4180A"/>
    <w:rsid w:val="00B41D5F"/>
    <w:rsid w:val="00B4437E"/>
    <w:rsid w:val="00B45387"/>
    <w:rsid w:val="00B457B9"/>
    <w:rsid w:val="00B4653C"/>
    <w:rsid w:val="00B469F6"/>
    <w:rsid w:val="00B4705F"/>
    <w:rsid w:val="00B4796E"/>
    <w:rsid w:val="00B5164C"/>
    <w:rsid w:val="00B519F1"/>
    <w:rsid w:val="00B51B86"/>
    <w:rsid w:val="00B5331C"/>
    <w:rsid w:val="00B54738"/>
    <w:rsid w:val="00B5520F"/>
    <w:rsid w:val="00B575C2"/>
    <w:rsid w:val="00B57882"/>
    <w:rsid w:val="00B6083A"/>
    <w:rsid w:val="00B60D1B"/>
    <w:rsid w:val="00B61BAE"/>
    <w:rsid w:val="00B62320"/>
    <w:rsid w:val="00B6424B"/>
    <w:rsid w:val="00B64301"/>
    <w:rsid w:val="00B64537"/>
    <w:rsid w:val="00B649D1"/>
    <w:rsid w:val="00B656D9"/>
    <w:rsid w:val="00B6606B"/>
    <w:rsid w:val="00B66794"/>
    <w:rsid w:val="00B667BD"/>
    <w:rsid w:val="00B66C7F"/>
    <w:rsid w:val="00B67AB9"/>
    <w:rsid w:val="00B7022B"/>
    <w:rsid w:val="00B70680"/>
    <w:rsid w:val="00B71373"/>
    <w:rsid w:val="00B7184E"/>
    <w:rsid w:val="00B71A6D"/>
    <w:rsid w:val="00B72181"/>
    <w:rsid w:val="00B723B1"/>
    <w:rsid w:val="00B729B6"/>
    <w:rsid w:val="00B72F68"/>
    <w:rsid w:val="00B74005"/>
    <w:rsid w:val="00B7605D"/>
    <w:rsid w:val="00B764BD"/>
    <w:rsid w:val="00B76597"/>
    <w:rsid w:val="00B77166"/>
    <w:rsid w:val="00B775B8"/>
    <w:rsid w:val="00B77D4E"/>
    <w:rsid w:val="00B77F04"/>
    <w:rsid w:val="00B8022A"/>
    <w:rsid w:val="00B8067F"/>
    <w:rsid w:val="00B816AB"/>
    <w:rsid w:val="00B81A3E"/>
    <w:rsid w:val="00B82A3C"/>
    <w:rsid w:val="00B82D60"/>
    <w:rsid w:val="00B83181"/>
    <w:rsid w:val="00B83E44"/>
    <w:rsid w:val="00B84405"/>
    <w:rsid w:val="00B84BA9"/>
    <w:rsid w:val="00B84DD1"/>
    <w:rsid w:val="00B86014"/>
    <w:rsid w:val="00B87CFF"/>
    <w:rsid w:val="00B90C92"/>
    <w:rsid w:val="00B90DF3"/>
    <w:rsid w:val="00B9148E"/>
    <w:rsid w:val="00B915F4"/>
    <w:rsid w:val="00B91F87"/>
    <w:rsid w:val="00B925AE"/>
    <w:rsid w:val="00B9466B"/>
    <w:rsid w:val="00B946AB"/>
    <w:rsid w:val="00B95593"/>
    <w:rsid w:val="00B95CB1"/>
    <w:rsid w:val="00B95ED8"/>
    <w:rsid w:val="00B973D7"/>
    <w:rsid w:val="00B97B75"/>
    <w:rsid w:val="00B97D67"/>
    <w:rsid w:val="00BA0C1E"/>
    <w:rsid w:val="00BA0FFB"/>
    <w:rsid w:val="00BA2966"/>
    <w:rsid w:val="00BA3582"/>
    <w:rsid w:val="00BA38D5"/>
    <w:rsid w:val="00BA4756"/>
    <w:rsid w:val="00BA5224"/>
    <w:rsid w:val="00BA5F1B"/>
    <w:rsid w:val="00BA7C71"/>
    <w:rsid w:val="00BB09B9"/>
    <w:rsid w:val="00BB108B"/>
    <w:rsid w:val="00BB15C2"/>
    <w:rsid w:val="00BB1CC5"/>
    <w:rsid w:val="00BB2827"/>
    <w:rsid w:val="00BB2C0C"/>
    <w:rsid w:val="00BB2F5F"/>
    <w:rsid w:val="00BB3C30"/>
    <w:rsid w:val="00BB4361"/>
    <w:rsid w:val="00BB4397"/>
    <w:rsid w:val="00BB4AAB"/>
    <w:rsid w:val="00BB6A77"/>
    <w:rsid w:val="00BB71B9"/>
    <w:rsid w:val="00BB77F1"/>
    <w:rsid w:val="00BB7BCD"/>
    <w:rsid w:val="00BC0684"/>
    <w:rsid w:val="00BC08A4"/>
    <w:rsid w:val="00BC13AE"/>
    <w:rsid w:val="00BC2376"/>
    <w:rsid w:val="00BC3A10"/>
    <w:rsid w:val="00BC5692"/>
    <w:rsid w:val="00BC59FB"/>
    <w:rsid w:val="00BC5A35"/>
    <w:rsid w:val="00BC5E71"/>
    <w:rsid w:val="00BC6B6F"/>
    <w:rsid w:val="00BC6D6F"/>
    <w:rsid w:val="00BD0B6F"/>
    <w:rsid w:val="00BD0C3C"/>
    <w:rsid w:val="00BD27BA"/>
    <w:rsid w:val="00BD2ACF"/>
    <w:rsid w:val="00BD317F"/>
    <w:rsid w:val="00BD47E8"/>
    <w:rsid w:val="00BD4AF3"/>
    <w:rsid w:val="00BD684B"/>
    <w:rsid w:val="00BD6D92"/>
    <w:rsid w:val="00BE1208"/>
    <w:rsid w:val="00BE23AA"/>
    <w:rsid w:val="00BE2E87"/>
    <w:rsid w:val="00BE2FC7"/>
    <w:rsid w:val="00BE338E"/>
    <w:rsid w:val="00BE651C"/>
    <w:rsid w:val="00BE659C"/>
    <w:rsid w:val="00BE7629"/>
    <w:rsid w:val="00BE7C14"/>
    <w:rsid w:val="00BF00FE"/>
    <w:rsid w:val="00BF0A3F"/>
    <w:rsid w:val="00BF0E80"/>
    <w:rsid w:val="00BF1483"/>
    <w:rsid w:val="00BF1908"/>
    <w:rsid w:val="00BF1953"/>
    <w:rsid w:val="00BF22D3"/>
    <w:rsid w:val="00BF2966"/>
    <w:rsid w:val="00BF311B"/>
    <w:rsid w:val="00BF3FE0"/>
    <w:rsid w:val="00BF4BA9"/>
    <w:rsid w:val="00BF6D55"/>
    <w:rsid w:val="00BF7AB7"/>
    <w:rsid w:val="00BF7C7C"/>
    <w:rsid w:val="00C008BF"/>
    <w:rsid w:val="00C01B70"/>
    <w:rsid w:val="00C01C1C"/>
    <w:rsid w:val="00C020CE"/>
    <w:rsid w:val="00C035EE"/>
    <w:rsid w:val="00C03A6D"/>
    <w:rsid w:val="00C047D1"/>
    <w:rsid w:val="00C04A3E"/>
    <w:rsid w:val="00C05B59"/>
    <w:rsid w:val="00C065DD"/>
    <w:rsid w:val="00C065E3"/>
    <w:rsid w:val="00C0665E"/>
    <w:rsid w:val="00C06D2C"/>
    <w:rsid w:val="00C0782D"/>
    <w:rsid w:val="00C104FC"/>
    <w:rsid w:val="00C10636"/>
    <w:rsid w:val="00C1101A"/>
    <w:rsid w:val="00C128ED"/>
    <w:rsid w:val="00C1294B"/>
    <w:rsid w:val="00C139EE"/>
    <w:rsid w:val="00C146B7"/>
    <w:rsid w:val="00C148C5"/>
    <w:rsid w:val="00C14B57"/>
    <w:rsid w:val="00C1546F"/>
    <w:rsid w:val="00C15831"/>
    <w:rsid w:val="00C16227"/>
    <w:rsid w:val="00C166F4"/>
    <w:rsid w:val="00C167C6"/>
    <w:rsid w:val="00C21BBF"/>
    <w:rsid w:val="00C21D85"/>
    <w:rsid w:val="00C2269E"/>
    <w:rsid w:val="00C22719"/>
    <w:rsid w:val="00C2396F"/>
    <w:rsid w:val="00C25847"/>
    <w:rsid w:val="00C25D8B"/>
    <w:rsid w:val="00C27131"/>
    <w:rsid w:val="00C27265"/>
    <w:rsid w:val="00C27907"/>
    <w:rsid w:val="00C27B8F"/>
    <w:rsid w:val="00C30652"/>
    <w:rsid w:val="00C306C3"/>
    <w:rsid w:val="00C30CB4"/>
    <w:rsid w:val="00C3120F"/>
    <w:rsid w:val="00C31285"/>
    <w:rsid w:val="00C3165B"/>
    <w:rsid w:val="00C324A1"/>
    <w:rsid w:val="00C32587"/>
    <w:rsid w:val="00C325C4"/>
    <w:rsid w:val="00C32965"/>
    <w:rsid w:val="00C33768"/>
    <w:rsid w:val="00C3404D"/>
    <w:rsid w:val="00C3565D"/>
    <w:rsid w:val="00C359CB"/>
    <w:rsid w:val="00C35E5E"/>
    <w:rsid w:val="00C3602E"/>
    <w:rsid w:val="00C375BC"/>
    <w:rsid w:val="00C37D13"/>
    <w:rsid w:val="00C40614"/>
    <w:rsid w:val="00C40ECE"/>
    <w:rsid w:val="00C42047"/>
    <w:rsid w:val="00C43560"/>
    <w:rsid w:val="00C448D4"/>
    <w:rsid w:val="00C44FB5"/>
    <w:rsid w:val="00C452B1"/>
    <w:rsid w:val="00C4584A"/>
    <w:rsid w:val="00C45CD5"/>
    <w:rsid w:val="00C46175"/>
    <w:rsid w:val="00C465A9"/>
    <w:rsid w:val="00C50604"/>
    <w:rsid w:val="00C51753"/>
    <w:rsid w:val="00C51811"/>
    <w:rsid w:val="00C5181D"/>
    <w:rsid w:val="00C51D36"/>
    <w:rsid w:val="00C52392"/>
    <w:rsid w:val="00C530D7"/>
    <w:rsid w:val="00C55550"/>
    <w:rsid w:val="00C559BA"/>
    <w:rsid w:val="00C560E2"/>
    <w:rsid w:val="00C571BF"/>
    <w:rsid w:val="00C57640"/>
    <w:rsid w:val="00C60004"/>
    <w:rsid w:val="00C60A42"/>
    <w:rsid w:val="00C623BB"/>
    <w:rsid w:val="00C63719"/>
    <w:rsid w:val="00C644AE"/>
    <w:rsid w:val="00C67EC2"/>
    <w:rsid w:val="00C703BB"/>
    <w:rsid w:val="00C70C6C"/>
    <w:rsid w:val="00C72972"/>
    <w:rsid w:val="00C729CF"/>
    <w:rsid w:val="00C73131"/>
    <w:rsid w:val="00C735E7"/>
    <w:rsid w:val="00C74461"/>
    <w:rsid w:val="00C74526"/>
    <w:rsid w:val="00C7504F"/>
    <w:rsid w:val="00C75331"/>
    <w:rsid w:val="00C7560B"/>
    <w:rsid w:val="00C75887"/>
    <w:rsid w:val="00C758B8"/>
    <w:rsid w:val="00C75AF6"/>
    <w:rsid w:val="00C75E1A"/>
    <w:rsid w:val="00C75F8C"/>
    <w:rsid w:val="00C764E5"/>
    <w:rsid w:val="00C76D14"/>
    <w:rsid w:val="00C771C6"/>
    <w:rsid w:val="00C82461"/>
    <w:rsid w:val="00C82AAC"/>
    <w:rsid w:val="00C82DC7"/>
    <w:rsid w:val="00C83154"/>
    <w:rsid w:val="00C83D3B"/>
    <w:rsid w:val="00C8465D"/>
    <w:rsid w:val="00C85D47"/>
    <w:rsid w:val="00C85FA9"/>
    <w:rsid w:val="00C867D8"/>
    <w:rsid w:val="00C86E2C"/>
    <w:rsid w:val="00C8706A"/>
    <w:rsid w:val="00C8749B"/>
    <w:rsid w:val="00C90589"/>
    <w:rsid w:val="00C90851"/>
    <w:rsid w:val="00C90E52"/>
    <w:rsid w:val="00C9125C"/>
    <w:rsid w:val="00C920FA"/>
    <w:rsid w:val="00C92858"/>
    <w:rsid w:val="00C941EB"/>
    <w:rsid w:val="00C94C92"/>
    <w:rsid w:val="00C95E87"/>
    <w:rsid w:val="00C96CC7"/>
    <w:rsid w:val="00C97033"/>
    <w:rsid w:val="00CA00F4"/>
    <w:rsid w:val="00CA2A03"/>
    <w:rsid w:val="00CA2B30"/>
    <w:rsid w:val="00CA31E5"/>
    <w:rsid w:val="00CA33E1"/>
    <w:rsid w:val="00CA35AA"/>
    <w:rsid w:val="00CA4DBE"/>
    <w:rsid w:val="00CA5908"/>
    <w:rsid w:val="00CA67D9"/>
    <w:rsid w:val="00CA6811"/>
    <w:rsid w:val="00CA6B9C"/>
    <w:rsid w:val="00CA7065"/>
    <w:rsid w:val="00CA7D28"/>
    <w:rsid w:val="00CB03FC"/>
    <w:rsid w:val="00CB0E39"/>
    <w:rsid w:val="00CB2E32"/>
    <w:rsid w:val="00CB3B0B"/>
    <w:rsid w:val="00CB48A2"/>
    <w:rsid w:val="00CB4ADD"/>
    <w:rsid w:val="00CB4D80"/>
    <w:rsid w:val="00CB64DD"/>
    <w:rsid w:val="00CB6883"/>
    <w:rsid w:val="00CB6B1E"/>
    <w:rsid w:val="00CB6C35"/>
    <w:rsid w:val="00CB6F08"/>
    <w:rsid w:val="00CB711D"/>
    <w:rsid w:val="00CB72FF"/>
    <w:rsid w:val="00CB7999"/>
    <w:rsid w:val="00CB7C4C"/>
    <w:rsid w:val="00CC0267"/>
    <w:rsid w:val="00CC0551"/>
    <w:rsid w:val="00CC12D2"/>
    <w:rsid w:val="00CC1401"/>
    <w:rsid w:val="00CC1566"/>
    <w:rsid w:val="00CC2959"/>
    <w:rsid w:val="00CC2A50"/>
    <w:rsid w:val="00CC2D55"/>
    <w:rsid w:val="00CC435D"/>
    <w:rsid w:val="00CC4520"/>
    <w:rsid w:val="00CC4E05"/>
    <w:rsid w:val="00CC5770"/>
    <w:rsid w:val="00CC68B0"/>
    <w:rsid w:val="00CC69AE"/>
    <w:rsid w:val="00CC6CE7"/>
    <w:rsid w:val="00CD09AE"/>
    <w:rsid w:val="00CD1333"/>
    <w:rsid w:val="00CD1431"/>
    <w:rsid w:val="00CD357D"/>
    <w:rsid w:val="00CD3793"/>
    <w:rsid w:val="00CD3B25"/>
    <w:rsid w:val="00CD421C"/>
    <w:rsid w:val="00CD4B4A"/>
    <w:rsid w:val="00CD4C64"/>
    <w:rsid w:val="00CD4F67"/>
    <w:rsid w:val="00CD54FB"/>
    <w:rsid w:val="00CD55A3"/>
    <w:rsid w:val="00CD5971"/>
    <w:rsid w:val="00CD60CB"/>
    <w:rsid w:val="00CE0837"/>
    <w:rsid w:val="00CE0D63"/>
    <w:rsid w:val="00CE10AF"/>
    <w:rsid w:val="00CE15F2"/>
    <w:rsid w:val="00CE3957"/>
    <w:rsid w:val="00CE3A40"/>
    <w:rsid w:val="00CE427A"/>
    <w:rsid w:val="00CE5E7B"/>
    <w:rsid w:val="00CE6349"/>
    <w:rsid w:val="00CE6401"/>
    <w:rsid w:val="00CE668C"/>
    <w:rsid w:val="00CE6DF7"/>
    <w:rsid w:val="00CE7E45"/>
    <w:rsid w:val="00CE7EB8"/>
    <w:rsid w:val="00CF154F"/>
    <w:rsid w:val="00CF3665"/>
    <w:rsid w:val="00CF37E4"/>
    <w:rsid w:val="00CF3893"/>
    <w:rsid w:val="00CF3F2A"/>
    <w:rsid w:val="00CF3FE9"/>
    <w:rsid w:val="00CF4324"/>
    <w:rsid w:val="00CF441A"/>
    <w:rsid w:val="00CF506C"/>
    <w:rsid w:val="00CF54CC"/>
    <w:rsid w:val="00CF5DE0"/>
    <w:rsid w:val="00CF62BB"/>
    <w:rsid w:val="00CF6910"/>
    <w:rsid w:val="00CF6C6A"/>
    <w:rsid w:val="00CF6E70"/>
    <w:rsid w:val="00CF774B"/>
    <w:rsid w:val="00D00FE7"/>
    <w:rsid w:val="00D0133E"/>
    <w:rsid w:val="00D013DB"/>
    <w:rsid w:val="00D024AC"/>
    <w:rsid w:val="00D02EBD"/>
    <w:rsid w:val="00D040FB"/>
    <w:rsid w:val="00D04913"/>
    <w:rsid w:val="00D04F62"/>
    <w:rsid w:val="00D05B6D"/>
    <w:rsid w:val="00D05E25"/>
    <w:rsid w:val="00D06199"/>
    <w:rsid w:val="00D0638B"/>
    <w:rsid w:val="00D06A11"/>
    <w:rsid w:val="00D06FB3"/>
    <w:rsid w:val="00D07020"/>
    <w:rsid w:val="00D07A68"/>
    <w:rsid w:val="00D100C3"/>
    <w:rsid w:val="00D10747"/>
    <w:rsid w:val="00D118E3"/>
    <w:rsid w:val="00D11C87"/>
    <w:rsid w:val="00D11E96"/>
    <w:rsid w:val="00D120C4"/>
    <w:rsid w:val="00D12113"/>
    <w:rsid w:val="00D12369"/>
    <w:rsid w:val="00D1268D"/>
    <w:rsid w:val="00D127A9"/>
    <w:rsid w:val="00D1351D"/>
    <w:rsid w:val="00D1361C"/>
    <w:rsid w:val="00D1382A"/>
    <w:rsid w:val="00D1468E"/>
    <w:rsid w:val="00D14EFB"/>
    <w:rsid w:val="00D15315"/>
    <w:rsid w:val="00D15985"/>
    <w:rsid w:val="00D1636C"/>
    <w:rsid w:val="00D1757F"/>
    <w:rsid w:val="00D17D02"/>
    <w:rsid w:val="00D20270"/>
    <w:rsid w:val="00D20371"/>
    <w:rsid w:val="00D20F84"/>
    <w:rsid w:val="00D229A0"/>
    <w:rsid w:val="00D22E7A"/>
    <w:rsid w:val="00D23080"/>
    <w:rsid w:val="00D236BF"/>
    <w:rsid w:val="00D24616"/>
    <w:rsid w:val="00D24867"/>
    <w:rsid w:val="00D25520"/>
    <w:rsid w:val="00D255EB"/>
    <w:rsid w:val="00D25740"/>
    <w:rsid w:val="00D3066E"/>
    <w:rsid w:val="00D306C5"/>
    <w:rsid w:val="00D31604"/>
    <w:rsid w:val="00D31A11"/>
    <w:rsid w:val="00D31DF1"/>
    <w:rsid w:val="00D3298D"/>
    <w:rsid w:val="00D32B08"/>
    <w:rsid w:val="00D32EE0"/>
    <w:rsid w:val="00D33420"/>
    <w:rsid w:val="00D343B9"/>
    <w:rsid w:val="00D3458B"/>
    <w:rsid w:val="00D34A42"/>
    <w:rsid w:val="00D356C7"/>
    <w:rsid w:val="00D37187"/>
    <w:rsid w:val="00D376DC"/>
    <w:rsid w:val="00D37B30"/>
    <w:rsid w:val="00D402E0"/>
    <w:rsid w:val="00D4033D"/>
    <w:rsid w:val="00D405C1"/>
    <w:rsid w:val="00D42181"/>
    <w:rsid w:val="00D424AB"/>
    <w:rsid w:val="00D43C72"/>
    <w:rsid w:val="00D43F31"/>
    <w:rsid w:val="00D44CBD"/>
    <w:rsid w:val="00D44ED6"/>
    <w:rsid w:val="00D450F3"/>
    <w:rsid w:val="00D458A8"/>
    <w:rsid w:val="00D46C10"/>
    <w:rsid w:val="00D4776C"/>
    <w:rsid w:val="00D5066F"/>
    <w:rsid w:val="00D512CD"/>
    <w:rsid w:val="00D514D7"/>
    <w:rsid w:val="00D51745"/>
    <w:rsid w:val="00D5484B"/>
    <w:rsid w:val="00D55031"/>
    <w:rsid w:val="00D56654"/>
    <w:rsid w:val="00D56709"/>
    <w:rsid w:val="00D60133"/>
    <w:rsid w:val="00D60C5E"/>
    <w:rsid w:val="00D62DDB"/>
    <w:rsid w:val="00D630FA"/>
    <w:rsid w:val="00D631C3"/>
    <w:rsid w:val="00D63C0B"/>
    <w:rsid w:val="00D6401C"/>
    <w:rsid w:val="00D669B3"/>
    <w:rsid w:val="00D66A0A"/>
    <w:rsid w:val="00D66EBA"/>
    <w:rsid w:val="00D7012F"/>
    <w:rsid w:val="00D71CCD"/>
    <w:rsid w:val="00D71F75"/>
    <w:rsid w:val="00D735BC"/>
    <w:rsid w:val="00D74C9A"/>
    <w:rsid w:val="00D751B4"/>
    <w:rsid w:val="00D754CC"/>
    <w:rsid w:val="00D779C1"/>
    <w:rsid w:val="00D806FE"/>
    <w:rsid w:val="00D81773"/>
    <w:rsid w:val="00D81FCD"/>
    <w:rsid w:val="00D82C20"/>
    <w:rsid w:val="00D82F5E"/>
    <w:rsid w:val="00D85BA1"/>
    <w:rsid w:val="00D86001"/>
    <w:rsid w:val="00D86EE1"/>
    <w:rsid w:val="00D90435"/>
    <w:rsid w:val="00D90B5C"/>
    <w:rsid w:val="00D91167"/>
    <w:rsid w:val="00D9204C"/>
    <w:rsid w:val="00D930DA"/>
    <w:rsid w:val="00D9331B"/>
    <w:rsid w:val="00D94556"/>
    <w:rsid w:val="00D94D77"/>
    <w:rsid w:val="00D9657D"/>
    <w:rsid w:val="00D973E1"/>
    <w:rsid w:val="00DA0DA9"/>
    <w:rsid w:val="00DA0DE3"/>
    <w:rsid w:val="00DA27A2"/>
    <w:rsid w:val="00DA352E"/>
    <w:rsid w:val="00DA3657"/>
    <w:rsid w:val="00DA5348"/>
    <w:rsid w:val="00DA6831"/>
    <w:rsid w:val="00DA740D"/>
    <w:rsid w:val="00DB10FE"/>
    <w:rsid w:val="00DB23E1"/>
    <w:rsid w:val="00DB28B2"/>
    <w:rsid w:val="00DB31AF"/>
    <w:rsid w:val="00DB3BB8"/>
    <w:rsid w:val="00DB46B3"/>
    <w:rsid w:val="00DB5994"/>
    <w:rsid w:val="00DB7344"/>
    <w:rsid w:val="00DC121B"/>
    <w:rsid w:val="00DC1F6D"/>
    <w:rsid w:val="00DC2440"/>
    <w:rsid w:val="00DC2854"/>
    <w:rsid w:val="00DC28A1"/>
    <w:rsid w:val="00DC3CC5"/>
    <w:rsid w:val="00DC3E3F"/>
    <w:rsid w:val="00DC45FB"/>
    <w:rsid w:val="00DC5BCB"/>
    <w:rsid w:val="00DC6ADF"/>
    <w:rsid w:val="00DC74FE"/>
    <w:rsid w:val="00DC78B8"/>
    <w:rsid w:val="00DD028D"/>
    <w:rsid w:val="00DD045A"/>
    <w:rsid w:val="00DD047D"/>
    <w:rsid w:val="00DD2556"/>
    <w:rsid w:val="00DD2CDE"/>
    <w:rsid w:val="00DD373C"/>
    <w:rsid w:val="00DD3BCD"/>
    <w:rsid w:val="00DD40A4"/>
    <w:rsid w:val="00DD4902"/>
    <w:rsid w:val="00DD503D"/>
    <w:rsid w:val="00DD53AA"/>
    <w:rsid w:val="00DD5D72"/>
    <w:rsid w:val="00DD6036"/>
    <w:rsid w:val="00DD6ADC"/>
    <w:rsid w:val="00DE05E5"/>
    <w:rsid w:val="00DE0C86"/>
    <w:rsid w:val="00DE0C94"/>
    <w:rsid w:val="00DE2431"/>
    <w:rsid w:val="00DE30F3"/>
    <w:rsid w:val="00DE3622"/>
    <w:rsid w:val="00DE442E"/>
    <w:rsid w:val="00DE4631"/>
    <w:rsid w:val="00DE54E8"/>
    <w:rsid w:val="00DE5806"/>
    <w:rsid w:val="00DF0651"/>
    <w:rsid w:val="00DF0818"/>
    <w:rsid w:val="00DF0BCA"/>
    <w:rsid w:val="00DF114B"/>
    <w:rsid w:val="00DF117D"/>
    <w:rsid w:val="00DF1B81"/>
    <w:rsid w:val="00DF21B6"/>
    <w:rsid w:val="00DF2471"/>
    <w:rsid w:val="00DF46CF"/>
    <w:rsid w:val="00DF56D2"/>
    <w:rsid w:val="00DF5B53"/>
    <w:rsid w:val="00DF653C"/>
    <w:rsid w:val="00DF717F"/>
    <w:rsid w:val="00DF7696"/>
    <w:rsid w:val="00DF79EE"/>
    <w:rsid w:val="00E004A4"/>
    <w:rsid w:val="00E00861"/>
    <w:rsid w:val="00E011AB"/>
    <w:rsid w:val="00E01564"/>
    <w:rsid w:val="00E01A2B"/>
    <w:rsid w:val="00E024B1"/>
    <w:rsid w:val="00E03114"/>
    <w:rsid w:val="00E03B95"/>
    <w:rsid w:val="00E03C3F"/>
    <w:rsid w:val="00E04CCF"/>
    <w:rsid w:val="00E04D12"/>
    <w:rsid w:val="00E06921"/>
    <w:rsid w:val="00E06A45"/>
    <w:rsid w:val="00E077E8"/>
    <w:rsid w:val="00E079A8"/>
    <w:rsid w:val="00E100FB"/>
    <w:rsid w:val="00E103AE"/>
    <w:rsid w:val="00E11010"/>
    <w:rsid w:val="00E124CB"/>
    <w:rsid w:val="00E133F7"/>
    <w:rsid w:val="00E13780"/>
    <w:rsid w:val="00E13BED"/>
    <w:rsid w:val="00E1452B"/>
    <w:rsid w:val="00E153B3"/>
    <w:rsid w:val="00E15BC5"/>
    <w:rsid w:val="00E16340"/>
    <w:rsid w:val="00E1713C"/>
    <w:rsid w:val="00E20857"/>
    <w:rsid w:val="00E21AA7"/>
    <w:rsid w:val="00E22EF7"/>
    <w:rsid w:val="00E24312"/>
    <w:rsid w:val="00E246C8"/>
    <w:rsid w:val="00E24B02"/>
    <w:rsid w:val="00E252AE"/>
    <w:rsid w:val="00E26AA3"/>
    <w:rsid w:val="00E30616"/>
    <w:rsid w:val="00E31D5F"/>
    <w:rsid w:val="00E3249B"/>
    <w:rsid w:val="00E327BB"/>
    <w:rsid w:val="00E330AF"/>
    <w:rsid w:val="00E331BD"/>
    <w:rsid w:val="00E33B6F"/>
    <w:rsid w:val="00E33D79"/>
    <w:rsid w:val="00E35026"/>
    <w:rsid w:val="00E36B75"/>
    <w:rsid w:val="00E40942"/>
    <w:rsid w:val="00E4113A"/>
    <w:rsid w:val="00E411FB"/>
    <w:rsid w:val="00E43D05"/>
    <w:rsid w:val="00E43DE2"/>
    <w:rsid w:val="00E43F8F"/>
    <w:rsid w:val="00E45132"/>
    <w:rsid w:val="00E45A55"/>
    <w:rsid w:val="00E45DCB"/>
    <w:rsid w:val="00E45E40"/>
    <w:rsid w:val="00E4616E"/>
    <w:rsid w:val="00E469B2"/>
    <w:rsid w:val="00E46EDC"/>
    <w:rsid w:val="00E47B86"/>
    <w:rsid w:val="00E5123C"/>
    <w:rsid w:val="00E5236B"/>
    <w:rsid w:val="00E52AEA"/>
    <w:rsid w:val="00E52C05"/>
    <w:rsid w:val="00E536E8"/>
    <w:rsid w:val="00E53AE5"/>
    <w:rsid w:val="00E53C2F"/>
    <w:rsid w:val="00E54192"/>
    <w:rsid w:val="00E5482A"/>
    <w:rsid w:val="00E54FAC"/>
    <w:rsid w:val="00E554EA"/>
    <w:rsid w:val="00E55595"/>
    <w:rsid w:val="00E55BFB"/>
    <w:rsid w:val="00E56285"/>
    <w:rsid w:val="00E573ED"/>
    <w:rsid w:val="00E577B7"/>
    <w:rsid w:val="00E5788B"/>
    <w:rsid w:val="00E57E14"/>
    <w:rsid w:val="00E612C1"/>
    <w:rsid w:val="00E6140E"/>
    <w:rsid w:val="00E637B3"/>
    <w:rsid w:val="00E64197"/>
    <w:rsid w:val="00E64482"/>
    <w:rsid w:val="00E64B0D"/>
    <w:rsid w:val="00E65231"/>
    <w:rsid w:val="00E6557A"/>
    <w:rsid w:val="00E65A11"/>
    <w:rsid w:val="00E6632B"/>
    <w:rsid w:val="00E6639C"/>
    <w:rsid w:val="00E66C32"/>
    <w:rsid w:val="00E67372"/>
    <w:rsid w:val="00E6779E"/>
    <w:rsid w:val="00E67945"/>
    <w:rsid w:val="00E72D4A"/>
    <w:rsid w:val="00E74103"/>
    <w:rsid w:val="00E75369"/>
    <w:rsid w:val="00E75B1F"/>
    <w:rsid w:val="00E76765"/>
    <w:rsid w:val="00E76D17"/>
    <w:rsid w:val="00E77AE1"/>
    <w:rsid w:val="00E8043A"/>
    <w:rsid w:val="00E81643"/>
    <w:rsid w:val="00E81C7F"/>
    <w:rsid w:val="00E82A92"/>
    <w:rsid w:val="00E82AF3"/>
    <w:rsid w:val="00E836E9"/>
    <w:rsid w:val="00E8419D"/>
    <w:rsid w:val="00E8429C"/>
    <w:rsid w:val="00E8604A"/>
    <w:rsid w:val="00E861E5"/>
    <w:rsid w:val="00E871D8"/>
    <w:rsid w:val="00E9063C"/>
    <w:rsid w:val="00E90D3B"/>
    <w:rsid w:val="00E912BA"/>
    <w:rsid w:val="00E9154B"/>
    <w:rsid w:val="00E9206B"/>
    <w:rsid w:val="00E93D95"/>
    <w:rsid w:val="00E93FA2"/>
    <w:rsid w:val="00E94979"/>
    <w:rsid w:val="00E94F2B"/>
    <w:rsid w:val="00E9564B"/>
    <w:rsid w:val="00E95C45"/>
    <w:rsid w:val="00E95D08"/>
    <w:rsid w:val="00E95FF9"/>
    <w:rsid w:val="00E96014"/>
    <w:rsid w:val="00E9617F"/>
    <w:rsid w:val="00E966DE"/>
    <w:rsid w:val="00EA198F"/>
    <w:rsid w:val="00EA20EC"/>
    <w:rsid w:val="00EA249C"/>
    <w:rsid w:val="00EA2639"/>
    <w:rsid w:val="00EA297F"/>
    <w:rsid w:val="00EA3AB5"/>
    <w:rsid w:val="00EA40B9"/>
    <w:rsid w:val="00EA49FD"/>
    <w:rsid w:val="00EA542F"/>
    <w:rsid w:val="00EA601E"/>
    <w:rsid w:val="00EA73C2"/>
    <w:rsid w:val="00EA7955"/>
    <w:rsid w:val="00EA7D84"/>
    <w:rsid w:val="00EB00AB"/>
    <w:rsid w:val="00EB0290"/>
    <w:rsid w:val="00EB0E86"/>
    <w:rsid w:val="00EB23B5"/>
    <w:rsid w:val="00EB34CC"/>
    <w:rsid w:val="00EB3B0C"/>
    <w:rsid w:val="00EB3F55"/>
    <w:rsid w:val="00EB5FCF"/>
    <w:rsid w:val="00EB65A5"/>
    <w:rsid w:val="00EB6787"/>
    <w:rsid w:val="00EB6A1F"/>
    <w:rsid w:val="00EB6A93"/>
    <w:rsid w:val="00EB6CD3"/>
    <w:rsid w:val="00EB7217"/>
    <w:rsid w:val="00EB7299"/>
    <w:rsid w:val="00EB729A"/>
    <w:rsid w:val="00EC3B49"/>
    <w:rsid w:val="00EC409B"/>
    <w:rsid w:val="00EC4611"/>
    <w:rsid w:val="00EC4AB6"/>
    <w:rsid w:val="00EC5EA8"/>
    <w:rsid w:val="00EC627B"/>
    <w:rsid w:val="00EC7C07"/>
    <w:rsid w:val="00ED1239"/>
    <w:rsid w:val="00ED1B3D"/>
    <w:rsid w:val="00ED21A2"/>
    <w:rsid w:val="00ED21C7"/>
    <w:rsid w:val="00ED377A"/>
    <w:rsid w:val="00ED4168"/>
    <w:rsid w:val="00ED4404"/>
    <w:rsid w:val="00ED628D"/>
    <w:rsid w:val="00ED7324"/>
    <w:rsid w:val="00ED78EF"/>
    <w:rsid w:val="00ED7A54"/>
    <w:rsid w:val="00EE0F2B"/>
    <w:rsid w:val="00EE1386"/>
    <w:rsid w:val="00EE193A"/>
    <w:rsid w:val="00EE1AF1"/>
    <w:rsid w:val="00EE2333"/>
    <w:rsid w:val="00EE2977"/>
    <w:rsid w:val="00EE2D02"/>
    <w:rsid w:val="00EE2E44"/>
    <w:rsid w:val="00EE3225"/>
    <w:rsid w:val="00EE37F5"/>
    <w:rsid w:val="00EE3945"/>
    <w:rsid w:val="00EE45CB"/>
    <w:rsid w:val="00EE4D89"/>
    <w:rsid w:val="00EE5B77"/>
    <w:rsid w:val="00EE5F23"/>
    <w:rsid w:val="00EE6FAC"/>
    <w:rsid w:val="00EE79A1"/>
    <w:rsid w:val="00EF03DD"/>
    <w:rsid w:val="00EF0CB7"/>
    <w:rsid w:val="00EF123B"/>
    <w:rsid w:val="00EF1390"/>
    <w:rsid w:val="00EF1C3B"/>
    <w:rsid w:val="00EF1F79"/>
    <w:rsid w:val="00EF2AEB"/>
    <w:rsid w:val="00EF341C"/>
    <w:rsid w:val="00EF40A6"/>
    <w:rsid w:val="00EF4B3D"/>
    <w:rsid w:val="00EF4F89"/>
    <w:rsid w:val="00EF57ED"/>
    <w:rsid w:val="00EF6019"/>
    <w:rsid w:val="00EF6518"/>
    <w:rsid w:val="00F000FE"/>
    <w:rsid w:val="00F00166"/>
    <w:rsid w:val="00F00B37"/>
    <w:rsid w:val="00F01670"/>
    <w:rsid w:val="00F01B90"/>
    <w:rsid w:val="00F01F27"/>
    <w:rsid w:val="00F02555"/>
    <w:rsid w:val="00F06780"/>
    <w:rsid w:val="00F07ACE"/>
    <w:rsid w:val="00F103EE"/>
    <w:rsid w:val="00F10FDF"/>
    <w:rsid w:val="00F125B3"/>
    <w:rsid w:val="00F131E1"/>
    <w:rsid w:val="00F1326C"/>
    <w:rsid w:val="00F14C24"/>
    <w:rsid w:val="00F15DB4"/>
    <w:rsid w:val="00F16EAA"/>
    <w:rsid w:val="00F20A02"/>
    <w:rsid w:val="00F20D8D"/>
    <w:rsid w:val="00F20DE9"/>
    <w:rsid w:val="00F218CE"/>
    <w:rsid w:val="00F21DA4"/>
    <w:rsid w:val="00F2254B"/>
    <w:rsid w:val="00F22D04"/>
    <w:rsid w:val="00F22DA5"/>
    <w:rsid w:val="00F2324E"/>
    <w:rsid w:val="00F23449"/>
    <w:rsid w:val="00F23820"/>
    <w:rsid w:val="00F23E5B"/>
    <w:rsid w:val="00F256B9"/>
    <w:rsid w:val="00F25A16"/>
    <w:rsid w:val="00F26C35"/>
    <w:rsid w:val="00F27214"/>
    <w:rsid w:val="00F273EF"/>
    <w:rsid w:val="00F300DC"/>
    <w:rsid w:val="00F3087D"/>
    <w:rsid w:val="00F309B6"/>
    <w:rsid w:val="00F31427"/>
    <w:rsid w:val="00F317BE"/>
    <w:rsid w:val="00F32352"/>
    <w:rsid w:val="00F32BEF"/>
    <w:rsid w:val="00F33601"/>
    <w:rsid w:val="00F33A0F"/>
    <w:rsid w:val="00F33A1A"/>
    <w:rsid w:val="00F33DD0"/>
    <w:rsid w:val="00F3450A"/>
    <w:rsid w:val="00F34A8E"/>
    <w:rsid w:val="00F34B59"/>
    <w:rsid w:val="00F34C8F"/>
    <w:rsid w:val="00F35C71"/>
    <w:rsid w:val="00F361A3"/>
    <w:rsid w:val="00F361C6"/>
    <w:rsid w:val="00F3688A"/>
    <w:rsid w:val="00F376AA"/>
    <w:rsid w:val="00F377D3"/>
    <w:rsid w:val="00F403EA"/>
    <w:rsid w:val="00F41110"/>
    <w:rsid w:val="00F42320"/>
    <w:rsid w:val="00F432AF"/>
    <w:rsid w:val="00F433B7"/>
    <w:rsid w:val="00F43B51"/>
    <w:rsid w:val="00F441F0"/>
    <w:rsid w:val="00F44423"/>
    <w:rsid w:val="00F44CEB"/>
    <w:rsid w:val="00F45EFA"/>
    <w:rsid w:val="00F468AE"/>
    <w:rsid w:val="00F46AE0"/>
    <w:rsid w:val="00F46F2F"/>
    <w:rsid w:val="00F478C2"/>
    <w:rsid w:val="00F50449"/>
    <w:rsid w:val="00F50553"/>
    <w:rsid w:val="00F5076B"/>
    <w:rsid w:val="00F50E3B"/>
    <w:rsid w:val="00F53319"/>
    <w:rsid w:val="00F53464"/>
    <w:rsid w:val="00F53F73"/>
    <w:rsid w:val="00F5410B"/>
    <w:rsid w:val="00F54247"/>
    <w:rsid w:val="00F54C99"/>
    <w:rsid w:val="00F55537"/>
    <w:rsid w:val="00F558EB"/>
    <w:rsid w:val="00F559CE"/>
    <w:rsid w:val="00F55B02"/>
    <w:rsid w:val="00F55B58"/>
    <w:rsid w:val="00F55D55"/>
    <w:rsid w:val="00F5638D"/>
    <w:rsid w:val="00F56587"/>
    <w:rsid w:val="00F5662A"/>
    <w:rsid w:val="00F56908"/>
    <w:rsid w:val="00F56F76"/>
    <w:rsid w:val="00F57653"/>
    <w:rsid w:val="00F57A2E"/>
    <w:rsid w:val="00F60012"/>
    <w:rsid w:val="00F600E4"/>
    <w:rsid w:val="00F60591"/>
    <w:rsid w:val="00F61E4C"/>
    <w:rsid w:val="00F62139"/>
    <w:rsid w:val="00F6230A"/>
    <w:rsid w:val="00F628F9"/>
    <w:rsid w:val="00F62D7D"/>
    <w:rsid w:val="00F62EFE"/>
    <w:rsid w:val="00F632DF"/>
    <w:rsid w:val="00F6593E"/>
    <w:rsid w:val="00F664B1"/>
    <w:rsid w:val="00F70E5F"/>
    <w:rsid w:val="00F70E9C"/>
    <w:rsid w:val="00F710AC"/>
    <w:rsid w:val="00F721FF"/>
    <w:rsid w:val="00F7396B"/>
    <w:rsid w:val="00F73C64"/>
    <w:rsid w:val="00F74B00"/>
    <w:rsid w:val="00F75D2C"/>
    <w:rsid w:val="00F761DA"/>
    <w:rsid w:val="00F76D31"/>
    <w:rsid w:val="00F76E23"/>
    <w:rsid w:val="00F76FC1"/>
    <w:rsid w:val="00F775BA"/>
    <w:rsid w:val="00F775C8"/>
    <w:rsid w:val="00F806CC"/>
    <w:rsid w:val="00F8099C"/>
    <w:rsid w:val="00F81651"/>
    <w:rsid w:val="00F82AE4"/>
    <w:rsid w:val="00F83AEB"/>
    <w:rsid w:val="00F83E0A"/>
    <w:rsid w:val="00F84A9B"/>
    <w:rsid w:val="00F854D0"/>
    <w:rsid w:val="00F85574"/>
    <w:rsid w:val="00F86483"/>
    <w:rsid w:val="00F8659D"/>
    <w:rsid w:val="00F86E9F"/>
    <w:rsid w:val="00F872AC"/>
    <w:rsid w:val="00F8735E"/>
    <w:rsid w:val="00F8762E"/>
    <w:rsid w:val="00F8789C"/>
    <w:rsid w:val="00F87CFC"/>
    <w:rsid w:val="00F90161"/>
    <w:rsid w:val="00F90300"/>
    <w:rsid w:val="00F90897"/>
    <w:rsid w:val="00F921D3"/>
    <w:rsid w:val="00F92523"/>
    <w:rsid w:val="00F9364B"/>
    <w:rsid w:val="00F94581"/>
    <w:rsid w:val="00F94C98"/>
    <w:rsid w:val="00F951BC"/>
    <w:rsid w:val="00F954FF"/>
    <w:rsid w:val="00F972BE"/>
    <w:rsid w:val="00F97432"/>
    <w:rsid w:val="00F97586"/>
    <w:rsid w:val="00FA10CC"/>
    <w:rsid w:val="00FA25D4"/>
    <w:rsid w:val="00FA2AD2"/>
    <w:rsid w:val="00FA2E4D"/>
    <w:rsid w:val="00FA3233"/>
    <w:rsid w:val="00FA3327"/>
    <w:rsid w:val="00FA36AB"/>
    <w:rsid w:val="00FA3CC7"/>
    <w:rsid w:val="00FA3F43"/>
    <w:rsid w:val="00FA3F48"/>
    <w:rsid w:val="00FA4B6A"/>
    <w:rsid w:val="00FA504E"/>
    <w:rsid w:val="00FA518E"/>
    <w:rsid w:val="00FA521A"/>
    <w:rsid w:val="00FA5373"/>
    <w:rsid w:val="00FA54D3"/>
    <w:rsid w:val="00FA58C5"/>
    <w:rsid w:val="00FA699E"/>
    <w:rsid w:val="00FA69F7"/>
    <w:rsid w:val="00FA6B6A"/>
    <w:rsid w:val="00FA6C9C"/>
    <w:rsid w:val="00FA74E4"/>
    <w:rsid w:val="00FA7533"/>
    <w:rsid w:val="00FA7B7A"/>
    <w:rsid w:val="00FB0716"/>
    <w:rsid w:val="00FB082A"/>
    <w:rsid w:val="00FB1888"/>
    <w:rsid w:val="00FB1EBE"/>
    <w:rsid w:val="00FB3011"/>
    <w:rsid w:val="00FB35AE"/>
    <w:rsid w:val="00FB3DCE"/>
    <w:rsid w:val="00FB4E3B"/>
    <w:rsid w:val="00FB53E7"/>
    <w:rsid w:val="00FB5B11"/>
    <w:rsid w:val="00FB62DA"/>
    <w:rsid w:val="00FB7052"/>
    <w:rsid w:val="00FB731F"/>
    <w:rsid w:val="00FC078D"/>
    <w:rsid w:val="00FC0C43"/>
    <w:rsid w:val="00FC104A"/>
    <w:rsid w:val="00FC2102"/>
    <w:rsid w:val="00FC2B35"/>
    <w:rsid w:val="00FC3629"/>
    <w:rsid w:val="00FC3806"/>
    <w:rsid w:val="00FC483B"/>
    <w:rsid w:val="00FC4894"/>
    <w:rsid w:val="00FC4968"/>
    <w:rsid w:val="00FC61C2"/>
    <w:rsid w:val="00FC7A5A"/>
    <w:rsid w:val="00FC7DE1"/>
    <w:rsid w:val="00FC7E7C"/>
    <w:rsid w:val="00FD1BD4"/>
    <w:rsid w:val="00FD2307"/>
    <w:rsid w:val="00FD29A2"/>
    <w:rsid w:val="00FD2E58"/>
    <w:rsid w:val="00FD404E"/>
    <w:rsid w:val="00FD49C0"/>
    <w:rsid w:val="00FD4F2E"/>
    <w:rsid w:val="00FD5719"/>
    <w:rsid w:val="00FD6313"/>
    <w:rsid w:val="00FD696F"/>
    <w:rsid w:val="00FD6A86"/>
    <w:rsid w:val="00FE0580"/>
    <w:rsid w:val="00FE0582"/>
    <w:rsid w:val="00FE1044"/>
    <w:rsid w:val="00FE1EE1"/>
    <w:rsid w:val="00FE2C00"/>
    <w:rsid w:val="00FE2F8F"/>
    <w:rsid w:val="00FE3002"/>
    <w:rsid w:val="00FE3981"/>
    <w:rsid w:val="00FE4844"/>
    <w:rsid w:val="00FE4DF9"/>
    <w:rsid w:val="00FE6831"/>
    <w:rsid w:val="00FE7681"/>
    <w:rsid w:val="00FE7795"/>
    <w:rsid w:val="00FE7CC2"/>
    <w:rsid w:val="00FF069C"/>
    <w:rsid w:val="00FF1882"/>
    <w:rsid w:val="00FF2F2C"/>
    <w:rsid w:val="00FF38B8"/>
    <w:rsid w:val="00FF3AB4"/>
    <w:rsid w:val="00FF3B5A"/>
    <w:rsid w:val="00FF4317"/>
    <w:rsid w:val="00FF4962"/>
    <w:rsid w:val="00FF5C03"/>
    <w:rsid w:val="00FF600C"/>
    <w:rsid w:val="00FF603F"/>
    <w:rsid w:val="00FF6E5B"/>
    <w:rsid w:val="00FF77CC"/>
    <w:rsid w:val="00FF7E6E"/>
    <w:rsid w:val="00FF7EEF"/>
    <w:rsid w:val="1E70F2CC"/>
    <w:rsid w:val="265399BB"/>
    <w:rsid w:val="4E481D2D"/>
    <w:rsid w:val="59A5D358"/>
    <w:rsid w:val="61727A13"/>
    <w:rsid w:val="7971D091"/>
    <w:rsid w:val="7C0A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EF5C55"/>
  <w15:docId w15:val="{30B84934-F6B0-4AE4-9851-70A25D51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59A5D358"/>
    <w:pPr>
      <w:spacing w:line="210" w:lineRule="exact"/>
    </w:pPr>
    <w:rPr>
      <w:rFonts w:ascii="Interstate-Light" w:hAnsi="Interstate-Light"/>
      <w:sz w:val="18"/>
      <w:szCs w:val="18"/>
      <w:lang w:val="cs-CZ"/>
    </w:rPr>
  </w:style>
  <w:style w:type="paragraph" w:styleId="Nadpis1">
    <w:name w:val="heading 1"/>
    <w:basedOn w:val="Normln"/>
    <w:next w:val="Normln"/>
    <w:uiPriority w:val="1"/>
    <w:qFormat/>
    <w:rsid w:val="59A5D358"/>
    <w:pPr>
      <w:keepNext/>
      <w:outlineLvl w:val="0"/>
    </w:pPr>
    <w:rPr>
      <w:rFonts w:ascii="Interstate-Bold" w:hAnsi="Interstate-Bold" w:cs="Arial"/>
    </w:rPr>
  </w:style>
  <w:style w:type="paragraph" w:styleId="Nadpis2">
    <w:name w:val="heading 2"/>
    <w:basedOn w:val="Normln"/>
    <w:next w:val="Normln"/>
    <w:uiPriority w:val="1"/>
    <w:qFormat/>
    <w:rsid w:val="59A5D358"/>
    <w:pPr>
      <w:keepNext/>
      <w:spacing w:before="240" w:after="60"/>
      <w:outlineLvl w:val="1"/>
    </w:pPr>
    <w:rPr>
      <w:rFonts w:ascii="Times New Roman" w:hAnsi="Times New Roman" w:cs="Arial"/>
      <w:b/>
      <w:bCs/>
      <w:sz w:val="48"/>
      <w:szCs w:val="48"/>
    </w:rPr>
  </w:style>
  <w:style w:type="paragraph" w:styleId="Nadpis3">
    <w:name w:val="heading 3"/>
    <w:basedOn w:val="Normln"/>
    <w:next w:val="Normln"/>
    <w:uiPriority w:val="1"/>
    <w:qFormat/>
    <w:rsid w:val="59A5D358"/>
    <w:pPr>
      <w:keepNext/>
      <w:spacing w:before="240" w:after="60"/>
      <w:outlineLvl w:val="2"/>
    </w:pPr>
    <w:rPr>
      <w:rFonts w:ascii="Times New Roman" w:hAnsi="Times New Roman" w:cs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59A5D358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59A5D358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59A5D358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59A5D358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59A5D358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59A5D358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customStyle="1" w:styleId="Sub-Headline9pt">
    <w:name w:val="Sub-Headline 9pt"/>
    <w:basedOn w:val="Sub-Headline9ptwithoutline"/>
    <w:uiPriority w:val="1"/>
    <w:rsid w:val="59A5D358"/>
  </w:style>
  <w:style w:type="paragraph" w:customStyle="1" w:styleId="Footnote">
    <w:name w:val="Footnote"/>
    <w:basedOn w:val="Normln"/>
    <w:next w:val="Normln"/>
    <w:uiPriority w:val="1"/>
    <w:rsid w:val="59A5D358"/>
    <w:rPr>
      <w:color w:val="000000" w:themeColor="text1"/>
      <w:sz w:val="14"/>
      <w:szCs w:val="14"/>
    </w:rPr>
  </w:style>
  <w:style w:type="paragraph" w:customStyle="1" w:styleId="Table">
    <w:name w:val="Table"/>
    <w:basedOn w:val="Normln"/>
    <w:uiPriority w:val="1"/>
    <w:rsid w:val="59A5D358"/>
    <w:pPr>
      <w:spacing w:before="20" w:after="20"/>
      <w:ind w:left="57"/>
    </w:pPr>
    <w:rPr>
      <w:rFonts w:cs="Arial"/>
    </w:rPr>
  </w:style>
  <w:style w:type="table" w:styleId="Mkatabulky">
    <w:name w:val="Table Grid"/>
    <w:basedOn w:val="Normlntabulka"/>
    <w:rsid w:val="003878E1"/>
    <w:pPr>
      <w:spacing w:line="21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FormatvorlageAufgezhlt">
    <w:name w:val="Formatvorlage Aufgezählt"/>
    <w:basedOn w:val="Bezseznamu"/>
    <w:rsid w:val="002B5B06"/>
    <w:pPr>
      <w:numPr>
        <w:numId w:val="4"/>
      </w:numPr>
    </w:pPr>
  </w:style>
  <w:style w:type="paragraph" w:styleId="Zkladntext">
    <w:name w:val="Body Text"/>
    <w:basedOn w:val="Normln"/>
    <w:link w:val="ZkladntextChar"/>
    <w:uiPriority w:val="1"/>
    <w:rsid w:val="59A5D358"/>
    <w:pPr>
      <w:spacing w:line="360" w:lineRule="auto"/>
    </w:pPr>
    <w:rPr>
      <w:rFonts w:ascii="Courier New" w:hAnsi="Courier New"/>
      <w:sz w:val="24"/>
      <w:szCs w:val="24"/>
    </w:rPr>
  </w:style>
  <w:style w:type="paragraph" w:customStyle="1" w:styleId="Sub-Headline9ptunder-lined">
    <w:name w:val="Sub-Headline 9pt under-lined"/>
    <w:basedOn w:val="Normln"/>
    <w:uiPriority w:val="1"/>
    <w:rsid w:val="59A5D358"/>
    <w:rPr>
      <w:u w:val="single"/>
    </w:rPr>
  </w:style>
  <w:style w:type="paragraph" w:customStyle="1" w:styleId="Sub-Headline11">
    <w:name w:val="Sub-Headline 11"/>
    <w:basedOn w:val="Nadpis1"/>
    <w:uiPriority w:val="1"/>
    <w:rsid w:val="59A5D358"/>
    <w:pPr>
      <w:spacing w:line="360" w:lineRule="auto"/>
    </w:pPr>
    <w:rPr>
      <w:rFonts w:eastAsia="MS Mincho" w:cs="Times New Roman"/>
      <w:sz w:val="22"/>
      <w:szCs w:val="22"/>
      <w:lang w:eastAsia="ja-JP" w:bidi="hi-IN"/>
    </w:rPr>
  </w:style>
  <w:style w:type="paragraph" w:customStyle="1" w:styleId="Sub-Headline9ptwithoutline">
    <w:name w:val="Sub-Headline 9pt without line"/>
    <w:basedOn w:val="Normln"/>
    <w:uiPriority w:val="1"/>
    <w:rsid w:val="59A5D358"/>
    <w:rPr>
      <w:rFonts w:ascii="Interstate-Bold" w:hAnsi="Interstate-Bold"/>
    </w:rPr>
  </w:style>
  <w:style w:type="paragraph" w:styleId="FormtovanvHTML">
    <w:name w:val="HTML Preformatted"/>
    <w:basedOn w:val="Normln"/>
    <w:uiPriority w:val="1"/>
    <w:rsid w:val="59A5D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Textbubliny">
    <w:name w:val="Balloon Text"/>
    <w:basedOn w:val="Normln"/>
    <w:uiPriority w:val="1"/>
    <w:semiHidden/>
    <w:rsid w:val="59A5D3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59A5D358"/>
    <w:pPr>
      <w:spacing w:beforeAutospacing="1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Rozloendokumentu">
    <w:name w:val="Document Map"/>
    <w:basedOn w:val="Normln"/>
    <w:uiPriority w:val="1"/>
    <w:semiHidden/>
    <w:rsid w:val="59A5D358"/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59A5D358"/>
    <w:rPr>
      <w:sz w:val="20"/>
      <w:szCs w:val="20"/>
    </w:rPr>
  </w:style>
  <w:style w:type="character" w:styleId="Znakapoznpodarou">
    <w:name w:val="footnote reference"/>
    <w:uiPriority w:val="99"/>
    <w:rsid w:val="00E64197"/>
    <w:rPr>
      <w:vertAlign w:val="superscript"/>
    </w:rPr>
  </w:style>
  <w:style w:type="character" w:styleId="Odkaznakoment">
    <w:name w:val="annotation reference"/>
    <w:semiHidden/>
    <w:rsid w:val="00E330AF"/>
    <w:rPr>
      <w:sz w:val="16"/>
      <w:szCs w:val="16"/>
    </w:rPr>
  </w:style>
  <w:style w:type="paragraph" w:styleId="Textkomente">
    <w:name w:val="annotation text"/>
    <w:basedOn w:val="Normln"/>
    <w:uiPriority w:val="1"/>
    <w:semiHidden/>
    <w:rsid w:val="59A5D358"/>
    <w:rPr>
      <w:sz w:val="20"/>
      <w:szCs w:val="20"/>
    </w:rPr>
  </w:style>
  <w:style w:type="paragraph" w:styleId="Pedmtkomente">
    <w:name w:val="annotation subject"/>
    <w:basedOn w:val="Textkomente"/>
    <w:next w:val="Textkomente"/>
    <w:uiPriority w:val="1"/>
    <w:semiHidden/>
    <w:rsid w:val="59A5D358"/>
    <w:rPr>
      <w:b/>
      <w:bCs/>
    </w:rPr>
  </w:style>
  <w:style w:type="character" w:styleId="Sledovanodkaz">
    <w:name w:val="FollowedHyperlink"/>
    <w:rsid w:val="00CD4F67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59A5D358"/>
    <w:rPr>
      <w:rFonts w:ascii="Interstate-Light" w:hAnsi="Interstate-Light"/>
      <w:noProof w:val="0"/>
      <w:lang w:val="cs-CZ"/>
    </w:rPr>
  </w:style>
  <w:style w:type="character" w:customStyle="1" w:styleId="ZkladntextChar">
    <w:name w:val="Základní text Char"/>
    <w:link w:val="Zkladntext"/>
    <w:uiPriority w:val="1"/>
    <w:rsid w:val="59A5D358"/>
    <w:rPr>
      <w:rFonts w:ascii="Courier New" w:hAnsi="Courier New"/>
      <w:noProof w:val="0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59A5D358"/>
    <w:pPr>
      <w:spacing w:line="240" w:lineRule="auto"/>
      <w:ind w:left="720"/>
    </w:pPr>
    <w:rPr>
      <w:rFonts w:ascii="Calibri" w:eastAsiaTheme="minorEastAsia" w:hAnsi="Calibri"/>
      <w:sz w:val="22"/>
      <w:szCs w:val="22"/>
    </w:rPr>
  </w:style>
  <w:style w:type="character" w:customStyle="1" w:styleId="apple-converted-space">
    <w:name w:val="apple-converted-space"/>
    <w:basedOn w:val="Standardnpsmoodstavce"/>
    <w:rsid w:val="00F00166"/>
  </w:style>
  <w:style w:type="paragraph" w:styleId="Revize">
    <w:name w:val="Revision"/>
    <w:hidden/>
    <w:uiPriority w:val="99"/>
    <w:semiHidden/>
    <w:rsid w:val="00A04BAE"/>
    <w:rPr>
      <w:rFonts w:ascii="Interstate-Light" w:hAnsi="Interstate-Light"/>
      <w:spacing w:val="-2"/>
      <w:sz w:val="18"/>
      <w:szCs w:val="24"/>
    </w:rPr>
  </w:style>
  <w:style w:type="character" w:styleId="Hypertextovodkaz">
    <w:name w:val="Hyperlink"/>
    <w:uiPriority w:val="99"/>
    <w:rsid w:val="00346D43"/>
    <w:rPr>
      <w:color w:val="0000FF"/>
      <w:u w:val="single"/>
    </w:rPr>
  </w:style>
  <w:style w:type="paragraph" w:customStyle="1" w:styleId="NoList1">
    <w:name w:val="No List1"/>
    <w:basedOn w:val="Normln"/>
    <w:uiPriority w:val="1"/>
    <w:rsid w:val="59A5D358"/>
    <w:pPr>
      <w:spacing w:line="240" w:lineRule="auto"/>
    </w:pPr>
    <w:rPr>
      <w:rFonts w:ascii="Palatino Linotype" w:eastAsia="Calibri" w:hAnsi="Palatino Linotype"/>
      <w:sz w:val="20"/>
      <w:szCs w:val="20"/>
      <w:lang w:eastAsia="en-GB"/>
    </w:rPr>
  </w:style>
  <w:style w:type="paragraph" w:customStyle="1" w:styleId="Default">
    <w:name w:val="Default"/>
    <w:rsid w:val="00860260"/>
    <w:pPr>
      <w:autoSpaceDE w:val="0"/>
      <w:autoSpaceDN w:val="0"/>
      <w:adjustRightInd w:val="0"/>
    </w:pPr>
    <w:rPr>
      <w:rFonts w:ascii="Invesco Interstate Light" w:eastAsiaTheme="minorHAnsi" w:hAnsi="Invesco Interstate Light" w:cs="Invesco Interstate Light"/>
      <w:color w:val="000000"/>
      <w:sz w:val="24"/>
      <w:szCs w:val="24"/>
      <w:lang w:eastAsia="en-US"/>
    </w:rPr>
  </w:style>
  <w:style w:type="character" w:customStyle="1" w:styleId="Bodybold">
    <w:name w:val="Body bold"/>
    <w:basedOn w:val="Standardnpsmoodstavce"/>
    <w:qFormat/>
    <w:rsid w:val="004545D9"/>
    <w:rPr>
      <w:b/>
      <w:bCs/>
    </w:rPr>
  </w:style>
  <w:style w:type="character" w:styleId="Siln">
    <w:name w:val="Strong"/>
    <w:basedOn w:val="Standardnpsmoodstavce"/>
    <w:uiPriority w:val="22"/>
    <w:qFormat/>
    <w:rsid w:val="00011256"/>
    <w:rPr>
      <w:b/>
      <w:bCs/>
    </w:rPr>
  </w:style>
  <w:style w:type="character" w:customStyle="1" w:styleId="A8">
    <w:name w:val="A8"/>
    <w:uiPriority w:val="99"/>
    <w:rsid w:val="004A4A38"/>
    <w:rPr>
      <w:rFonts w:cs="Invesco Interstate Light"/>
      <w:color w:val="211D1E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59A5D358"/>
    <w:pPr>
      <w:spacing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59A5D358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59A5D35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59A5D358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59A5D358"/>
    <w:rPr>
      <w:rFonts w:asciiTheme="majorHAnsi" w:eastAsiaTheme="majorEastAsia" w:hAnsiTheme="majorHAnsi" w:cstheme="majorBidi"/>
      <w:noProof w:val="0"/>
      <w:color w:val="365F91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59A5D358"/>
    <w:rPr>
      <w:rFonts w:asciiTheme="majorHAnsi" w:eastAsiaTheme="majorEastAsia" w:hAnsiTheme="majorHAnsi" w:cstheme="majorBidi"/>
      <w:noProof w:val="0"/>
      <w:color w:val="243F60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43F60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59A5D358"/>
    <w:rPr>
      <w:rFonts w:asciiTheme="majorHAnsi" w:eastAsiaTheme="majorEastAsia" w:hAnsiTheme="majorHAnsi" w:cstheme="majorBidi"/>
      <w:noProof w:val="0"/>
      <w:color w:val="272727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59A5D358"/>
    <w:rPr>
      <w:rFonts w:asciiTheme="majorHAnsi" w:eastAsiaTheme="majorEastAsia" w:hAnsiTheme="majorHAnsi" w:cstheme="majorBidi"/>
      <w:noProof w:val="0"/>
      <w:sz w:val="56"/>
      <w:szCs w:val="56"/>
      <w:lang w:val="cs-CZ"/>
    </w:rPr>
  </w:style>
  <w:style w:type="character" w:customStyle="1" w:styleId="PodnadpisChar">
    <w:name w:val="Podnadpis Char"/>
    <w:basedOn w:val="Standardnpsmoodstavce"/>
    <w:link w:val="Podnadpis"/>
    <w:uiPriority w:val="11"/>
    <w:rsid w:val="59A5D358"/>
    <w:rPr>
      <w:rFonts w:ascii="Times New Roman" w:eastAsiaTheme="minorEastAsia" w:hAnsi="Times New Roman" w:cs="Times New Roman"/>
      <w:noProof w:val="0"/>
      <w:color w:val="5A5A5A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59A5D358"/>
    <w:rPr>
      <w:i/>
      <w:iCs/>
      <w:noProof w:val="0"/>
      <w:color w:val="404040" w:themeColor="text1" w:themeTint="BF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59A5D358"/>
    <w:rPr>
      <w:i/>
      <w:iCs/>
      <w:noProof w:val="0"/>
      <w:color w:val="4F81BD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59A5D358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59A5D358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59A5D358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59A5D358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59A5D358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59A5D358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59A5D358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59A5D358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59A5D358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59A5D358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59A5D358"/>
    <w:rPr>
      <w:noProof w:val="0"/>
      <w:sz w:val="20"/>
      <w:szCs w:val="20"/>
      <w:lang w:val="cs-CZ"/>
    </w:rPr>
  </w:style>
  <w:style w:type="paragraph" w:customStyle="1" w:styleId="key-takeawaysdesc">
    <w:name w:val="key-takeaways__desc"/>
    <w:basedOn w:val="Normln"/>
    <w:rsid w:val="000314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gmail-m2150731417562814734gmail-m6704279957707695932gmail-m-3490957566834524178gmail-m-7148903268299358622msolistparagraph">
    <w:name w:val="gmail-m_2150731417562814734gmail-m6704279957707695932gmail-m-3490957566834524178gmail-m-7148903268299358622msolistparagraph"/>
    <w:basedOn w:val="Normln"/>
    <w:rsid w:val="00283E34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  <w:style w:type="paragraph" w:customStyle="1" w:styleId="gmail-m2150731417562814734gmail-m6704279957707695932gmail-m-3490957566834524178gmail-m-7148903268299358622default">
    <w:name w:val="gmail-m_2150731417562814734gmail-m6704279957707695932gmail-m-3490957566834524178gmail-m-7148903268299358622default"/>
    <w:basedOn w:val="Normln"/>
    <w:rsid w:val="002C051B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liska.krohova@crestcom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v>Jan</c:v>
          </c:tx>
          <c:spPr>
            <a:solidFill>
              <a:srgbClr val="5B9BD5"/>
            </a:solidFill>
            <a:ln>
              <a:noFill/>
            </a:ln>
          </c:spPr>
          <c:invertIfNegative val="0"/>
          <c:dPt>
            <c:idx val="13"/>
            <c:invertIfNegative val="0"/>
            <c:bubble3D val="0"/>
            <c:spPr>
              <a:solidFill>
                <a:srgbClr val="70AD47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1-1CF7-4F62-895B-00BFFC3F76B5}"/>
              </c:ext>
            </c:extLst>
          </c:dPt>
          <c:cat>
            <c:numLit>
              <c:formatCode>General</c:formatCode>
              <c:ptCount val="14"/>
              <c:pt idx="0">
                <c:v>2009</c:v>
              </c:pt>
              <c:pt idx="1">
                <c:v>2010</c:v>
              </c:pt>
              <c:pt idx="2">
                <c:v>2011</c:v>
              </c:pt>
              <c:pt idx="3">
                <c:v>2012</c:v>
              </c:pt>
              <c:pt idx="4">
                <c:v>2013</c:v>
              </c:pt>
              <c:pt idx="5">
                <c:v>2014</c:v>
              </c:pt>
              <c:pt idx="6">
                <c:v>2015</c:v>
              </c:pt>
              <c:pt idx="7">
                <c:v>2016</c:v>
              </c:pt>
              <c:pt idx="8">
                <c:v>2017</c:v>
              </c:pt>
              <c:pt idx="9">
                <c:v>2018</c:v>
              </c:pt>
              <c:pt idx="10">
                <c:v>2019</c:v>
              </c:pt>
              <c:pt idx="11">
                <c:v>2020</c:v>
              </c:pt>
              <c:pt idx="12">
                <c:v>2021</c:v>
              </c:pt>
              <c:pt idx="13">
                <c:v>2022</c:v>
              </c:pt>
            </c:numLit>
          </c:cat>
          <c:val>
            <c:numLit>
              <c:formatCode>General</c:formatCode>
              <c:ptCount val="14"/>
              <c:pt idx="0">
                <c:v>49</c:v>
              </c:pt>
              <c:pt idx="1">
                <c:v>41</c:v>
              </c:pt>
              <c:pt idx="2">
                <c:v>18</c:v>
              </c:pt>
              <c:pt idx="3">
                <c:v>26</c:v>
              </c:pt>
              <c:pt idx="4">
                <c:v>22</c:v>
              </c:pt>
              <c:pt idx="5">
                <c:v>57</c:v>
              </c:pt>
              <c:pt idx="6">
                <c:v>78</c:v>
              </c:pt>
              <c:pt idx="7">
                <c:v>51</c:v>
              </c:pt>
              <c:pt idx="8">
                <c:v>108</c:v>
              </c:pt>
              <c:pt idx="9">
                <c:v>52</c:v>
              </c:pt>
              <c:pt idx="10">
                <c:v>124</c:v>
              </c:pt>
              <c:pt idx="11">
                <c:v>120</c:v>
              </c:pt>
              <c:pt idx="12">
                <c:v>194</c:v>
              </c:pt>
              <c:pt idx="13">
                <c:v>29.68</c:v>
              </c:pt>
            </c:numLit>
          </c:val>
          <c:extLst>
            <c:ext xmlns:c16="http://schemas.microsoft.com/office/drawing/2014/chart" uri="{C3380CC4-5D6E-409C-BE32-E72D297353CC}">
              <c16:uniqueId val="{00000002-1CF7-4F62-895B-00BFFC3F76B5}"/>
            </c:ext>
          </c:extLst>
        </c:ser>
        <c:ser>
          <c:idx val="1"/>
          <c:order val="1"/>
          <c:tx>
            <c:v>Feb</c:v>
          </c:tx>
          <c:spPr>
            <a:solidFill>
              <a:srgbClr val="ED7D31"/>
            </a:solidFill>
            <a:ln>
              <a:noFill/>
            </a:ln>
          </c:spPr>
          <c:invertIfNegative val="0"/>
          <c:cat>
            <c:numLit>
              <c:formatCode>General</c:formatCode>
              <c:ptCount val="14"/>
              <c:pt idx="0">
                <c:v>2009</c:v>
              </c:pt>
              <c:pt idx="1">
                <c:v>2010</c:v>
              </c:pt>
              <c:pt idx="2">
                <c:v>2011</c:v>
              </c:pt>
              <c:pt idx="3">
                <c:v>2012</c:v>
              </c:pt>
              <c:pt idx="4">
                <c:v>2013</c:v>
              </c:pt>
              <c:pt idx="5">
                <c:v>2014</c:v>
              </c:pt>
              <c:pt idx="6">
                <c:v>2015</c:v>
              </c:pt>
              <c:pt idx="7">
                <c:v>2016</c:v>
              </c:pt>
              <c:pt idx="8">
                <c:v>2017</c:v>
              </c:pt>
              <c:pt idx="9">
                <c:v>2018</c:v>
              </c:pt>
              <c:pt idx="10">
                <c:v>2019</c:v>
              </c:pt>
              <c:pt idx="11">
                <c:v>2020</c:v>
              </c:pt>
              <c:pt idx="12">
                <c:v>2021</c:v>
              </c:pt>
              <c:pt idx="13">
                <c:v>2022</c:v>
              </c:pt>
            </c:numLit>
          </c:cat>
          <c:val>
            <c:numLit>
              <c:formatCode>General</c:formatCode>
              <c:ptCount val="14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  <c:pt idx="5">
                <c:v>0</c:v>
              </c:pt>
              <c:pt idx="6">
                <c:v>0</c:v>
              </c:pt>
              <c:pt idx="7">
                <c:v>0</c:v>
              </c:pt>
              <c:pt idx="8">
                <c:v>0</c:v>
              </c:pt>
              <c:pt idx="9">
                <c:v>0</c:v>
              </c:pt>
              <c:pt idx="10">
                <c:v>0</c:v>
              </c:pt>
              <c:pt idx="11">
                <c:v>0</c:v>
              </c:pt>
              <c:pt idx="12">
                <c:v>0</c:v>
              </c:pt>
              <c:pt idx="13">
                <c:v>11.32</c:v>
              </c:pt>
            </c:numLit>
          </c:val>
          <c:extLst>
            <c:ext xmlns:c16="http://schemas.microsoft.com/office/drawing/2014/chart" uri="{C3380CC4-5D6E-409C-BE32-E72D297353CC}">
              <c16:uniqueId val="{00000003-1CF7-4F62-895B-00BFFC3F76B5}"/>
            </c:ext>
          </c:extLst>
        </c:ser>
        <c:ser>
          <c:idx val="2"/>
          <c:order val="2"/>
          <c:tx>
            <c:v>Mar</c:v>
          </c:tx>
          <c:spPr>
            <a:solidFill>
              <a:srgbClr val="A5A5A5"/>
            </a:solidFill>
            <a:ln>
              <a:noFill/>
            </a:ln>
          </c:spPr>
          <c:invertIfNegative val="0"/>
          <c:cat>
            <c:numLit>
              <c:formatCode>General</c:formatCode>
              <c:ptCount val="14"/>
              <c:pt idx="0">
                <c:v>2009</c:v>
              </c:pt>
              <c:pt idx="1">
                <c:v>2010</c:v>
              </c:pt>
              <c:pt idx="2">
                <c:v>2011</c:v>
              </c:pt>
              <c:pt idx="3">
                <c:v>2012</c:v>
              </c:pt>
              <c:pt idx="4">
                <c:v>2013</c:v>
              </c:pt>
              <c:pt idx="5">
                <c:v>2014</c:v>
              </c:pt>
              <c:pt idx="6">
                <c:v>2015</c:v>
              </c:pt>
              <c:pt idx="7">
                <c:v>2016</c:v>
              </c:pt>
              <c:pt idx="8">
                <c:v>2017</c:v>
              </c:pt>
              <c:pt idx="9">
                <c:v>2018</c:v>
              </c:pt>
              <c:pt idx="10">
                <c:v>2019</c:v>
              </c:pt>
              <c:pt idx="11">
                <c:v>2020</c:v>
              </c:pt>
              <c:pt idx="12">
                <c:v>2021</c:v>
              </c:pt>
              <c:pt idx="13">
                <c:v>2022</c:v>
              </c:pt>
            </c:numLit>
          </c:cat>
          <c:val>
            <c:numLit>
              <c:formatCode>General</c:formatCode>
              <c:ptCount val="14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  <c:pt idx="5">
                <c:v>0</c:v>
              </c:pt>
              <c:pt idx="6">
                <c:v>0</c:v>
              </c:pt>
              <c:pt idx="7">
                <c:v>0</c:v>
              </c:pt>
              <c:pt idx="8">
                <c:v>0</c:v>
              </c:pt>
              <c:pt idx="9">
                <c:v>0</c:v>
              </c:pt>
              <c:pt idx="10">
                <c:v>0</c:v>
              </c:pt>
              <c:pt idx="11">
                <c:v>0</c:v>
              </c:pt>
              <c:pt idx="12">
                <c:v>0</c:v>
              </c:pt>
              <c:pt idx="13">
                <c:v>8.7799999999999994</c:v>
              </c:pt>
            </c:numLit>
          </c:val>
          <c:extLst>
            <c:ext xmlns:c16="http://schemas.microsoft.com/office/drawing/2014/chart" uri="{C3380CC4-5D6E-409C-BE32-E72D297353CC}">
              <c16:uniqueId val="{00000004-1CF7-4F62-895B-00BFFC3F76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77501232"/>
        <c:axId val="484611816"/>
      </c:barChart>
      <c:valAx>
        <c:axId val="484611816"/>
        <c:scaling>
          <c:orientation val="minMax"/>
          <c:max val="200"/>
        </c:scaling>
        <c:delete val="0"/>
        <c:axPos val="l"/>
        <c:majorGridlines>
          <c:spPr>
            <a:ln w="9528" cap="flat">
              <a:solidFill>
                <a:srgbClr val="D9D9D9"/>
              </a:solidFill>
              <a:prstDash val="solid"/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cs-CZ" sz="800" b="0" i="0" u="none" strike="noStrike" kern="1200" baseline="0">
                <a:solidFill>
                  <a:srgbClr val="595959"/>
                </a:solidFill>
                <a:latin typeface="Calibri"/>
              </a:defRPr>
            </a:pPr>
            <a:endParaRPr lang="cs-CZ"/>
          </a:p>
        </c:txPr>
        <c:crossAx val="477501232"/>
        <c:crosses val="autoZero"/>
        <c:crossBetween val="between"/>
        <c:majorUnit val="25"/>
      </c:valAx>
      <c:catAx>
        <c:axId val="4775012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8" cap="flat">
            <a:solidFill>
              <a:srgbClr val="D9D9D9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cs-CZ" sz="800" b="0" i="0" u="none" strike="noStrike" kern="1200" baseline="0">
                <a:solidFill>
                  <a:srgbClr val="595959"/>
                </a:solidFill>
                <a:latin typeface="Calibri"/>
              </a:defRPr>
            </a:pPr>
            <a:endParaRPr lang="cs-CZ"/>
          </a:p>
        </c:txPr>
        <c:crossAx val="484611816"/>
        <c:crosses val="autoZero"/>
        <c:auto val="1"/>
        <c:lblAlgn val="ctr"/>
        <c:lblOffset val="100"/>
        <c:noMultiLvlLbl val="0"/>
      </c:catAx>
      <c:spPr>
        <a:noFill/>
        <a:ln>
          <a:noFill/>
        </a:ln>
      </c:spPr>
    </c:plotArea>
    <c:legend>
      <c:legendPos val="t"/>
      <c:overlay val="0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lang="cs-CZ" sz="900" b="0" i="0" u="none" strike="noStrike" kern="1200" baseline="0">
              <a:solidFill>
                <a:srgbClr val="595959"/>
              </a:solidFill>
              <a:latin typeface="Calibri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2F2F2"/>
    </a:solidFill>
    <a:ln>
      <a:noFill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cs-CZ" sz="1000" b="0" i="0" u="none" strike="noStrike" kern="1200" baseline="0">
          <a:solidFill>
            <a:srgbClr val="000000"/>
          </a:solidFill>
          <a:latin typeface="Calibri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2E3D6A-E709-46C3-AE9B-6F56772B8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571912-F4A6-4C20-AFF8-4273E445F0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A0AD07-E8DD-4CF7-93A5-1CE164B13E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D5603F-4211-4E0F-86EF-DBB2ACF3D3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Performance</vt:lpstr>
    </vt:vector>
  </TitlesOfParts>
  <Company>INVESCO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</dc:title>
  <dc:creator>VJ</dc:creator>
  <cp:lastModifiedBy>Dokumenty Crestcom</cp:lastModifiedBy>
  <cp:revision>9</cp:revision>
  <cp:lastPrinted>2021-02-17T20:24:00Z</cp:lastPrinted>
  <dcterms:created xsi:type="dcterms:W3CDTF">2022-05-31T08:06:00Z</dcterms:created>
  <dcterms:modified xsi:type="dcterms:W3CDTF">2022-05-31T08:37:00Z</dcterms:modified>
</cp:coreProperties>
</file>